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48B1" w14:textId="2B0A4225" w:rsidR="00870BC2" w:rsidRPr="00C32E92" w:rsidRDefault="00335882" w:rsidP="006C348A">
      <w:pPr>
        <w:ind w:left="510" w:hanging="454"/>
        <w:jc w:val="both"/>
        <w:rPr>
          <w:rFonts w:cs="Calibri"/>
          <w:sz w:val="22"/>
          <w:szCs w:val="22"/>
        </w:rPr>
      </w:pPr>
      <w:r>
        <w:rPr>
          <w:b/>
          <w:noProof/>
          <w:spacing w:val="20"/>
          <w:sz w:val="28"/>
          <w:szCs w:val="26"/>
        </w:rPr>
        <mc:AlternateContent>
          <mc:Choice Requires="wpg">
            <w:drawing>
              <wp:anchor distT="0" distB="0" distL="114300" distR="114300" simplePos="0" relativeHeight="251659264" behindDoc="0" locked="0" layoutInCell="1" allowOverlap="1" wp14:anchorId="792073BF" wp14:editId="790207E2">
                <wp:simplePos x="0" y="0"/>
                <wp:positionH relativeFrom="column">
                  <wp:posOffset>-919280</wp:posOffset>
                </wp:positionH>
                <wp:positionV relativeFrom="paragraph">
                  <wp:posOffset>4979</wp:posOffset>
                </wp:positionV>
                <wp:extent cx="757555" cy="10617835"/>
                <wp:effectExtent l="0" t="0" r="0" b="0"/>
                <wp:wrapNone/>
                <wp:docPr id="8" name="Ομάδα 8"/>
                <wp:cNvGraphicFramePr/>
                <a:graphic xmlns:a="http://schemas.openxmlformats.org/drawingml/2006/main">
                  <a:graphicData uri="http://schemas.microsoft.com/office/word/2010/wordprocessingGroup">
                    <wpg:wgp>
                      <wpg:cNvGrpSpPr/>
                      <wpg:grpSpPr>
                        <a:xfrm>
                          <a:off x="0" y="0"/>
                          <a:ext cx="757555" cy="10617835"/>
                          <a:chOff x="0" y="0"/>
                          <a:chExt cx="757555" cy="10617835"/>
                        </a:xfrm>
                      </wpg:grpSpPr>
                      <wps:wsp>
                        <wps:cNvPr id="6" name="Text Box 18"/>
                        <wps:cNvSpPr txBox="1">
                          <a:spLocks noChangeArrowheads="1"/>
                        </wps:cNvSpPr>
                        <wps:spPr bwMode="auto">
                          <a:xfrm>
                            <a:off x="0" y="0"/>
                            <a:ext cx="757555" cy="106178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B5EE9" w14:textId="77777777" w:rsidR="00335882" w:rsidRDefault="00335882" w:rsidP="00335882">
                              <w:pPr>
                                <w:shd w:val="clear" w:color="auto" w:fill="D9D9D9" w:themeFill="background1" w:themeFillShade="D9"/>
                                <w:spacing w:before="60"/>
                                <w:rPr>
                                  <w:b/>
                                  <w:color w:val="FFFFFF" w:themeColor="background1"/>
                                  <w:sz w:val="52"/>
                                  <w:szCs w:val="52"/>
                                </w:rPr>
                              </w:pPr>
                              <w:r>
                                <w:rPr>
                                  <w:b/>
                                  <w:color w:val="FFFFFF" w:themeColor="background1"/>
                                  <w:sz w:val="52"/>
                                  <w:szCs w:val="52"/>
                                  <w:lang w:val="en-US"/>
                                </w:rPr>
                                <w:t xml:space="preserve">                         </w:t>
                              </w:r>
                              <w:r>
                                <w:rPr>
                                  <w:b/>
                                  <w:color w:val="FFFFFF" w:themeColor="background1"/>
                                  <w:sz w:val="52"/>
                                  <w:szCs w:val="52"/>
                                </w:rPr>
                                <w:t xml:space="preserve">      </w:t>
                              </w:r>
                              <w:r>
                                <w:rPr>
                                  <w:b/>
                                  <w:color w:val="FFFFFF" w:themeColor="background1"/>
                                  <w:sz w:val="52"/>
                                  <w:szCs w:val="52"/>
                                  <w:lang w:val="en-US"/>
                                </w:rPr>
                                <w:t xml:space="preserve">       </w:t>
                              </w:r>
                              <w:r>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wpg:grpSp>
                        <wpg:cNvPr id="1" name="Group 26"/>
                        <wpg:cNvGrpSpPr>
                          <a:grpSpLocks/>
                        </wpg:cNvGrpSpPr>
                        <wpg:grpSpPr bwMode="auto">
                          <a:xfrm>
                            <a:off x="43286" y="454495"/>
                            <a:ext cx="707390" cy="9467215"/>
                            <a:chOff x="193" y="739"/>
                            <a:chExt cx="1114" cy="15107"/>
                          </a:xfrm>
                        </wpg:grpSpPr>
                        <wps:wsp>
                          <wps:cNvPr id="2" name="Text Box 2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87301" w14:textId="77777777" w:rsidR="00335882" w:rsidRDefault="00335882" w:rsidP="00335882">
                                <w:r w:rsidRPr="000C6FF7">
                                  <w:rPr>
                                    <w:noProof/>
                                    <w:lang w:eastAsia="el-GR"/>
                                  </w:rPr>
                                  <w:drawing>
                                    <wp:inline distT="0" distB="0" distL="0" distR="0" wp14:anchorId="60A03DDE" wp14:editId="7E724815">
                                      <wp:extent cx="333043" cy="627203"/>
                                      <wp:effectExtent l="114300" t="95250" r="295607" b="268147"/>
                                      <wp:docPr id="7" name="Εικόνα 7"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3" name="Group 25"/>
                          <wpg:cNvGrpSpPr>
                            <a:grpSpLocks/>
                          </wpg:cNvGrpSpPr>
                          <wpg:grpSpPr bwMode="auto">
                            <a:xfrm>
                              <a:off x="360" y="15048"/>
                              <a:ext cx="807" cy="798"/>
                              <a:chOff x="351" y="14715"/>
                              <a:chExt cx="807" cy="798"/>
                            </a:xfrm>
                          </wpg:grpSpPr>
                          <wps:wsp>
                            <wps:cNvPr id="4" name="Text Box 16"/>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4570D" w14:textId="13631C29" w:rsidR="00335882" w:rsidRPr="00101207" w:rsidRDefault="00335882" w:rsidP="00335882">
                                  <w:pPr>
                                    <w:spacing w:before="40"/>
                                    <w:ind w:right="-45"/>
                                    <w:rPr>
                                      <w:color w:val="7F7F7F" w:themeColor="text1" w:themeTint="80"/>
                                      <w:sz w:val="40"/>
                                      <w:szCs w:val="40"/>
                                    </w:rPr>
                                  </w:pPr>
                                </w:p>
                                <w:p w14:paraId="35CC464B" w14:textId="77777777" w:rsidR="00335882" w:rsidRDefault="00335882" w:rsidP="00335882">
                                  <w:pPr>
                                    <w:ind w:right="-630"/>
                                  </w:pPr>
                                </w:p>
                              </w:txbxContent>
                            </wps:txbx>
                            <wps:bodyPr rot="0" vert="horz" wrap="square" lIns="91440" tIns="45720" rIns="91440" bIns="45720" anchor="t" anchorCtr="0" upright="1">
                              <a:noAutofit/>
                            </wps:bodyPr>
                          </wps:wsp>
                          <wps:wsp>
                            <wps:cNvPr id="5" name="Rectangle 2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grpSp>
                    </wpg:wgp>
                  </a:graphicData>
                </a:graphic>
              </wp:anchor>
            </w:drawing>
          </mc:Choice>
          <mc:Fallback>
            <w:pict>
              <v:group w14:anchorId="792073BF" id="Ομάδα 8" o:spid="_x0000_s1026" style="position:absolute;left:0;text-align:left;margin-left:-72.4pt;margin-top:.4pt;width:59.65pt;height:836.05pt;z-index:251659264" coordsize="7575,106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">
                <v:shapetype id="_x0000_t202" coordsize="21600,21600" o:spt="202" path="m,l,21600r21600,l21600,xe">
                  <v:stroke joinstyle="miter"/>
                  <v:path gradientshapeok="t" o:connecttype="rect"/>
                </v:shapetype>
                <v:shape id="Text Box 18" o:spid="_x0000_s1027" type="#_x0000_t202" style="position:absolute;width:7575;height:10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" filled="f" fillcolor="#d8d8d8 [2732]" stroked="f">
                  <v:textbox style="layout-flow:vertical;mso-layout-flow-alt:bottom-to-top">
                    <w:txbxContent>
                      <w:p w14:paraId="323B5EE9" w14:textId="77777777" w:rsidR="00335882" w:rsidRDefault="00335882" w:rsidP="00335882">
                        <w:pPr>
                          <w:shd w:val="clear" w:color="auto" w:fill="D9D9D9" w:themeFill="background1" w:themeFillShade="D9"/>
                          <w:spacing w:before="60"/>
                          <w:rPr>
                            <w:b/>
                            <w:color w:val="FFFFFF" w:themeColor="background1"/>
                            <w:sz w:val="52"/>
                            <w:szCs w:val="52"/>
                          </w:rPr>
                        </w:pPr>
                        <w:r>
                          <w:rPr>
                            <w:b/>
                            <w:color w:val="FFFFFF" w:themeColor="background1"/>
                            <w:sz w:val="52"/>
                            <w:szCs w:val="52"/>
                            <w:lang w:val="en-US"/>
                          </w:rPr>
                          <w:t xml:space="preserve">                         </w:t>
                        </w:r>
                        <w:r>
                          <w:rPr>
                            <w:b/>
                            <w:color w:val="FFFFFF" w:themeColor="background1"/>
                            <w:sz w:val="52"/>
                            <w:szCs w:val="52"/>
                          </w:rPr>
                          <w:t xml:space="preserve">      </w:t>
                        </w:r>
                        <w:r>
                          <w:rPr>
                            <w:b/>
                            <w:color w:val="FFFFFF" w:themeColor="background1"/>
                            <w:sz w:val="52"/>
                            <w:szCs w:val="52"/>
                            <w:lang w:val="en-US"/>
                          </w:rPr>
                          <w:t xml:space="preserve">       </w:t>
                        </w:r>
                        <w:r>
                          <w:rPr>
                            <w:b/>
                            <w:color w:val="FFFFFF" w:themeColor="background1"/>
                            <w:sz w:val="52"/>
                            <w:szCs w:val="52"/>
                          </w:rPr>
                          <w:t>ΠΑΝΕΠΙΣΤΗΜΙΟ   ΙΩΑΝΝΙΝΩΝ</w:t>
                        </w:r>
                      </w:p>
                    </w:txbxContent>
                  </v:textbox>
                </v:shape>
                <v:group id="Group 26" o:spid="_x0000_s1028" style="position:absolute;left:432;top:4544;width:7074;height:94673" coordorigin="193,739" coordsize="1114,1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21" o:spid="_x0000_s1029"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5E87301" w14:textId="77777777" w:rsidR="00335882" w:rsidRDefault="00335882" w:rsidP="00335882">
                          <w:r w:rsidRPr="000C6FF7">
                            <w:rPr>
                              <w:noProof/>
                              <w:lang w:eastAsia="el-GR"/>
                            </w:rPr>
                            <w:drawing>
                              <wp:inline distT="0" distB="0" distL="0" distR="0" wp14:anchorId="60A03DDE" wp14:editId="7E724815">
                                <wp:extent cx="333043" cy="627203"/>
                                <wp:effectExtent l="114300" t="95250" r="295607" b="268147"/>
                                <wp:docPr id="7" name="Εικόνα 7"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5" o:spid="_x0000_s1030"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6" o:spid="_x0000_s1031"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144570D" w14:textId="13631C29" w:rsidR="00335882" w:rsidRPr="00101207" w:rsidRDefault="00335882" w:rsidP="00335882">
                            <w:pPr>
                              <w:spacing w:before="40"/>
                              <w:ind w:right="-45"/>
                              <w:rPr>
                                <w:color w:val="7F7F7F" w:themeColor="text1" w:themeTint="80"/>
                                <w:sz w:val="40"/>
                                <w:szCs w:val="40"/>
                              </w:rPr>
                            </w:pPr>
                          </w:p>
                          <w:p w14:paraId="35CC464B" w14:textId="77777777" w:rsidR="00335882" w:rsidRDefault="00335882" w:rsidP="00335882">
                            <w:pPr>
                              <w:ind w:right="-630"/>
                            </w:pPr>
                          </w:p>
                        </w:txbxContent>
                      </v:textbox>
                    </v:shape>
                    <v:rect id="Rectangle 24" o:spid="_x0000_s1032"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" filled="f" stroked="f" strokecolor="#7f7f7f [1612]"/>
                  </v:group>
                </v:group>
              </v:group>
            </w:pict>
          </mc:Fallback>
        </mc:AlternateContent>
      </w:r>
    </w:p>
    <w:p w14:paraId="2AED6C3A" w14:textId="4AA4B03F" w:rsidR="00660996" w:rsidRDefault="00660996" w:rsidP="00C32E92">
      <w:pPr>
        <w:pStyle w:val="a7"/>
        <w:jc w:val="center"/>
        <w:rPr>
          <w:rFonts w:eastAsia="Wingdings 2" w:cs="Calibri"/>
          <w:b/>
          <w:sz w:val="22"/>
          <w:szCs w:val="22"/>
          <w:lang w:eastAsia="en-US"/>
        </w:rPr>
      </w:pPr>
    </w:p>
    <w:p w14:paraId="4947D975" w14:textId="77777777" w:rsidR="003E0D51" w:rsidRDefault="003E0D51" w:rsidP="00C32E92">
      <w:pPr>
        <w:pStyle w:val="a7"/>
        <w:jc w:val="center"/>
        <w:rPr>
          <w:rFonts w:eastAsia="Wingdings 2" w:cs="Calibri"/>
          <w:b/>
          <w:sz w:val="22"/>
          <w:szCs w:val="22"/>
          <w:lang w:eastAsia="en-US"/>
        </w:rPr>
      </w:pPr>
    </w:p>
    <w:p w14:paraId="02F06A3F" w14:textId="518A7F70" w:rsidR="00870BC2" w:rsidRPr="00C32E92" w:rsidRDefault="00FE2F46" w:rsidP="00C32E92">
      <w:pPr>
        <w:pStyle w:val="a7"/>
        <w:jc w:val="center"/>
        <w:rPr>
          <w:rFonts w:cs="Calibri"/>
          <w:sz w:val="22"/>
          <w:szCs w:val="22"/>
        </w:rPr>
      </w:pPr>
      <w:r w:rsidRPr="00C32E92">
        <w:rPr>
          <w:rFonts w:eastAsia="Wingdings 2" w:cs="Calibri"/>
          <w:b/>
          <w:sz w:val="22"/>
          <w:szCs w:val="22"/>
          <w:lang w:eastAsia="en-US"/>
        </w:rPr>
        <w:t xml:space="preserve">Πληροφορίες για την διαδικασία εκπόνησης </w:t>
      </w:r>
      <w:r w:rsidR="00C32E92" w:rsidRPr="00C32E92">
        <w:rPr>
          <w:rFonts w:eastAsia="Wingdings 2" w:cs="Calibri"/>
          <w:b/>
          <w:sz w:val="22"/>
          <w:szCs w:val="22"/>
          <w:lang w:eastAsia="en-US"/>
        </w:rPr>
        <w:t>μεταπτυχιακής</w:t>
      </w:r>
      <w:r w:rsidRPr="00C32E92">
        <w:rPr>
          <w:rFonts w:eastAsia="Wingdings 2" w:cs="Calibri"/>
          <w:b/>
          <w:sz w:val="22"/>
          <w:szCs w:val="22"/>
          <w:lang w:eastAsia="en-US"/>
        </w:rPr>
        <w:t xml:space="preserve"> Διατριβής</w:t>
      </w:r>
    </w:p>
    <w:p w14:paraId="5C28B259" w14:textId="77777777" w:rsidR="00870BC2" w:rsidRPr="00C32E92" w:rsidRDefault="00FE2F46" w:rsidP="00C32E92">
      <w:pPr>
        <w:pStyle w:val="a7"/>
        <w:jc w:val="center"/>
        <w:rPr>
          <w:rFonts w:cs="Calibri"/>
          <w:sz w:val="22"/>
          <w:szCs w:val="22"/>
        </w:rPr>
      </w:pPr>
      <w:r w:rsidRPr="00C32E92">
        <w:rPr>
          <w:rFonts w:eastAsia="Wingdings 2" w:cs="Calibri"/>
          <w:b/>
          <w:sz w:val="22"/>
          <w:szCs w:val="22"/>
          <w:lang w:eastAsia="en-US"/>
        </w:rPr>
        <w:t>στο Τμήμα Χημείας</w:t>
      </w:r>
    </w:p>
    <w:p w14:paraId="10F71A68" w14:textId="06668D32" w:rsidR="00870BC2" w:rsidRDefault="00870BC2" w:rsidP="006C348A">
      <w:pPr>
        <w:ind w:left="510" w:hanging="454"/>
        <w:jc w:val="both"/>
        <w:rPr>
          <w:rFonts w:eastAsia="Wingdings 2" w:cs="Calibri"/>
          <w:b/>
          <w:sz w:val="22"/>
          <w:szCs w:val="22"/>
          <w:lang w:eastAsia="en-US"/>
        </w:rPr>
      </w:pPr>
    </w:p>
    <w:p w14:paraId="27437BE0" w14:textId="77777777" w:rsidR="003E0D51" w:rsidRPr="00C32E92" w:rsidRDefault="003E0D51" w:rsidP="006C348A">
      <w:pPr>
        <w:ind w:left="510" w:hanging="454"/>
        <w:jc w:val="both"/>
        <w:rPr>
          <w:rFonts w:eastAsia="Wingdings 2" w:cs="Calibri"/>
          <w:b/>
          <w:sz w:val="22"/>
          <w:szCs w:val="22"/>
          <w:lang w:eastAsia="en-US"/>
        </w:rPr>
      </w:pPr>
    </w:p>
    <w:p w14:paraId="6DCE4488" w14:textId="07D2188B" w:rsidR="00870BC2" w:rsidRPr="008452AD" w:rsidRDefault="00FE2F46" w:rsidP="00C32E92">
      <w:pPr>
        <w:pStyle w:val="a7"/>
        <w:numPr>
          <w:ilvl w:val="0"/>
          <w:numId w:val="1"/>
        </w:numPr>
        <w:jc w:val="both"/>
        <w:rPr>
          <w:rFonts w:cs="Calibri"/>
          <w:sz w:val="22"/>
          <w:szCs w:val="22"/>
        </w:rPr>
      </w:pPr>
      <w:r w:rsidRPr="00C32E92">
        <w:rPr>
          <w:rFonts w:eastAsia="Wingdings 2" w:cs="Calibri"/>
          <w:sz w:val="22"/>
          <w:szCs w:val="22"/>
          <w:lang w:eastAsia="en-US"/>
        </w:rPr>
        <w:t xml:space="preserve">Ο </w:t>
      </w:r>
      <w:r w:rsidR="00C32E92" w:rsidRPr="00C32E92">
        <w:rPr>
          <w:rFonts w:cs="Calibri"/>
          <w:sz w:val="22"/>
          <w:szCs w:val="22"/>
        </w:rPr>
        <w:t>μεταπτυχιακός φοιτητής</w:t>
      </w:r>
      <w:r w:rsidRPr="00C32E92">
        <w:rPr>
          <w:rFonts w:eastAsia="Wingdings 2" w:cs="Calibri"/>
          <w:sz w:val="22"/>
          <w:szCs w:val="22"/>
          <w:lang w:eastAsia="en-US"/>
        </w:rPr>
        <w:t xml:space="preserve"> θα πρέπει να έρθει σε συνεννόηση με το μέλος ΔΕΠ που επιθυμεί να έχει ως επιβλέποντα και κατόπιν να καταθέσει την αίτηση στην Γραμματεία του Τμήματος.</w:t>
      </w:r>
    </w:p>
    <w:p w14:paraId="1A530B65" w14:textId="213E9C41" w:rsidR="008452AD" w:rsidRPr="00C32E92" w:rsidRDefault="008452AD" w:rsidP="008452AD">
      <w:pPr>
        <w:pStyle w:val="a7"/>
        <w:numPr>
          <w:ilvl w:val="0"/>
          <w:numId w:val="1"/>
        </w:numPr>
        <w:autoSpaceDE w:val="0"/>
        <w:autoSpaceDN w:val="0"/>
        <w:adjustRightInd w:val="0"/>
        <w:jc w:val="both"/>
        <w:rPr>
          <w:rFonts w:eastAsia="MyriadPro-Regular" w:cs="Calibri"/>
          <w:color w:val="000000"/>
          <w:kern w:val="0"/>
          <w:sz w:val="22"/>
          <w:szCs w:val="22"/>
          <w:lang w:bidi="ar-SA"/>
        </w:rPr>
      </w:pPr>
      <w:r w:rsidRPr="00C32E92">
        <w:rPr>
          <w:rFonts w:eastAsia="MyriadPro-Regular" w:cs="Calibri"/>
          <w:color w:val="000000"/>
          <w:kern w:val="0"/>
          <w:sz w:val="22"/>
          <w:szCs w:val="22"/>
          <w:lang w:bidi="ar-SA"/>
        </w:rPr>
        <w:t>Για κάθε ΜΦ ορίζεται από την Συνέλευση του Τμήματος,</w:t>
      </w:r>
      <w:r>
        <w:rPr>
          <w:rFonts w:eastAsia="MyriadPro-Regular" w:cs="Calibri"/>
          <w:color w:val="000000"/>
          <w:kern w:val="0"/>
          <w:sz w:val="22"/>
          <w:szCs w:val="22"/>
          <w:lang w:bidi="ar-SA"/>
        </w:rPr>
        <w:t xml:space="preserve"> </w:t>
      </w:r>
      <w:r w:rsidRPr="00C32E92">
        <w:rPr>
          <w:rFonts w:eastAsia="MyriadPro-Regular" w:cs="Calibri"/>
          <w:color w:val="000000"/>
          <w:kern w:val="0"/>
          <w:sz w:val="22"/>
          <w:szCs w:val="22"/>
          <w:lang w:bidi="ar-SA"/>
        </w:rPr>
        <w:t>ύστερα από πρόταση της ένα μέλος ΔΕΠ ως επιβλέπων Καθηγητής. Η ΣΕ και ο Επιβλέπων Καθηγητής έχουν την ευθύνη της παρακολούθησης και του ελέγχου της πορείας των σπουδών του ΜΦ.</w:t>
      </w:r>
    </w:p>
    <w:p w14:paraId="48787610" w14:textId="409EACE8" w:rsidR="00870BC2" w:rsidRPr="00C32E92" w:rsidRDefault="00DD4AC5" w:rsidP="00C32E92">
      <w:pPr>
        <w:pStyle w:val="a7"/>
        <w:numPr>
          <w:ilvl w:val="0"/>
          <w:numId w:val="1"/>
        </w:numPr>
        <w:autoSpaceDE w:val="0"/>
        <w:autoSpaceDN w:val="0"/>
        <w:adjustRightInd w:val="0"/>
        <w:jc w:val="both"/>
        <w:rPr>
          <w:rFonts w:eastAsia="MyriadPro-Regular" w:cs="Calibri"/>
          <w:color w:val="auto"/>
          <w:kern w:val="0"/>
          <w:sz w:val="22"/>
          <w:szCs w:val="22"/>
          <w:lang w:bidi="ar-SA"/>
        </w:rPr>
      </w:pPr>
      <w:r w:rsidRPr="00C32E92">
        <w:rPr>
          <w:rFonts w:eastAsia="MyriadPro-Regular" w:cs="Calibri"/>
          <w:color w:val="auto"/>
          <w:kern w:val="0"/>
          <w:sz w:val="22"/>
          <w:szCs w:val="22"/>
          <w:lang w:bidi="ar-SA"/>
        </w:rPr>
        <w:t>Οι φοιτητές δηλώνουν τα μαθήματα που θα παρακολουθήσουν σε κάθε εξάμηνο σε ειδικό έντυπο, το οποία</w:t>
      </w:r>
      <w:r w:rsidR="006C348A"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παρέχει η Γραμματεία. Η δήλωση γίνεται σε ημερομηνίες που ανακοινώνει η Γραμματεία. Η δήλωση αυτή μπορεί</w:t>
      </w:r>
      <w:r w:rsidR="006C348A"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να γίνεται και ηλεκτρονικά, εφόσον οι υπηρεσίες του Πανεπιστημίου Ιωαννίνων παρέχουν αυτή τη δυνατότητα.</w:t>
      </w:r>
    </w:p>
    <w:p w14:paraId="5B276813" w14:textId="79F16768" w:rsidR="00DD4AC5" w:rsidRPr="00C32E92" w:rsidRDefault="00DD4AC5" w:rsidP="00C32E92">
      <w:pPr>
        <w:pStyle w:val="a7"/>
        <w:numPr>
          <w:ilvl w:val="0"/>
          <w:numId w:val="1"/>
        </w:numPr>
        <w:autoSpaceDE w:val="0"/>
        <w:autoSpaceDN w:val="0"/>
        <w:adjustRightInd w:val="0"/>
        <w:jc w:val="both"/>
        <w:rPr>
          <w:rFonts w:cs="Calibri"/>
          <w:sz w:val="22"/>
          <w:szCs w:val="22"/>
        </w:rPr>
      </w:pPr>
      <w:r w:rsidRPr="00C32E92">
        <w:rPr>
          <w:rFonts w:eastAsia="MyriadPro-Regular" w:cs="Calibri"/>
          <w:color w:val="auto"/>
          <w:kern w:val="0"/>
          <w:sz w:val="22"/>
          <w:szCs w:val="22"/>
          <w:lang w:bidi="ar-SA"/>
        </w:rPr>
        <w:t>Οι μεταπτυχιακοί φοιτητές είναι υποχρεωμένοι να παρακολουθούν ανελλιπώς όλες τις δραστηριότητες του</w:t>
      </w:r>
      <w:r w:rsidR="006C348A"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 xml:space="preserve">ΠΜΣ. Η παρακολούθηση όλων των μαθημάτων του προγράμματος, η ενεργός συμμετοχή στα εργαστήρια, </w:t>
      </w:r>
      <w:r w:rsidR="006C348A" w:rsidRPr="00C32E92">
        <w:rPr>
          <w:rFonts w:eastAsia="MyriadPro-Regular" w:cs="Calibri"/>
          <w:color w:val="auto"/>
          <w:kern w:val="0"/>
          <w:sz w:val="22"/>
          <w:szCs w:val="22"/>
          <w:lang w:bidi="ar-SA"/>
        </w:rPr>
        <w:t xml:space="preserve">στις </w:t>
      </w:r>
      <w:r w:rsidRPr="00C32E92">
        <w:rPr>
          <w:rFonts w:eastAsia="MyriadPro-Regular" w:cs="Calibri"/>
          <w:color w:val="auto"/>
          <w:kern w:val="0"/>
          <w:sz w:val="22"/>
          <w:szCs w:val="22"/>
          <w:lang w:bidi="ar-SA"/>
        </w:rPr>
        <w:t xml:space="preserve">ερευνητικές δραστηριότητες του ΠΜΣ, στα σεμινάρια, στις πρακτικές ασκήσεις κ.λπ. είναι υποχρεωτική για </w:t>
      </w:r>
      <w:r w:rsidR="006C348A" w:rsidRPr="00C32E92">
        <w:rPr>
          <w:rFonts w:eastAsia="MyriadPro-Regular" w:cs="Calibri"/>
          <w:color w:val="auto"/>
          <w:kern w:val="0"/>
          <w:sz w:val="22"/>
          <w:szCs w:val="22"/>
          <w:lang w:bidi="ar-SA"/>
        </w:rPr>
        <w:t xml:space="preserve">τους </w:t>
      </w:r>
      <w:r w:rsidRPr="00C32E92">
        <w:rPr>
          <w:rFonts w:eastAsia="MyriadPro-Regular" w:cs="Calibri"/>
          <w:color w:val="auto"/>
          <w:kern w:val="0"/>
          <w:sz w:val="22"/>
          <w:szCs w:val="22"/>
          <w:lang w:bidi="ar-SA"/>
        </w:rPr>
        <w:t>μεταπτυχιακούς φοιτητές όλων των κατευθύνσεων. Φοιτητής που παρακολούθησε κάποιο μάθημα για λιγότερο</w:t>
      </w:r>
      <w:r w:rsidR="006C348A"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από το 80% των προβλεπομένων ωρών διδασκαλίας ανά εξάμηνο θεωρείται αποτυχών στο μάθημα αυτό και υποχρεούται να το παρακολουθήσει σε επόμενο εξάμηνο</w:t>
      </w:r>
      <w:r w:rsidR="00660996">
        <w:rPr>
          <w:rFonts w:eastAsia="MyriadPro-Regular" w:cs="Calibri"/>
          <w:color w:val="auto"/>
          <w:kern w:val="0"/>
          <w:sz w:val="22"/>
          <w:szCs w:val="22"/>
          <w:lang w:bidi="ar-SA"/>
        </w:rPr>
        <w:t>.</w:t>
      </w:r>
    </w:p>
    <w:p w14:paraId="5056291D" w14:textId="6BDFD46C" w:rsidR="00870BC2" w:rsidRDefault="00FE2F46" w:rsidP="00C32E92">
      <w:pPr>
        <w:pStyle w:val="a7"/>
        <w:numPr>
          <w:ilvl w:val="0"/>
          <w:numId w:val="1"/>
        </w:numPr>
        <w:jc w:val="both"/>
        <w:rPr>
          <w:rFonts w:cs="Calibri"/>
          <w:sz w:val="22"/>
          <w:szCs w:val="22"/>
        </w:rPr>
      </w:pPr>
      <w:r w:rsidRPr="00C32E92">
        <w:rPr>
          <w:rFonts w:eastAsia="Wingdings 2" w:cs="Calibri"/>
          <w:sz w:val="22"/>
          <w:szCs w:val="22"/>
          <w:lang w:eastAsia="en-US"/>
        </w:rPr>
        <w:t>Όταν ολοκληρωθεί ο απαιτούμενος χρόνος ο υποψήφιος υποβάλει α</w:t>
      </w:r>
      <w:r w:rsidRPr="00C32E92">
        <w:rPr>
          <w:rFonts w:cs="Calibri"/>
          <w:sz w:val="22"/>
          <w:szCs w:val="22"/>
        </w:rPr>
        <w:t xml:space="preserve">ίτηση για τον ορισμό </w:t>
      </w:r>
      <w:r w:rsidR="00A776A3" w:rsidRPr="00C32E92">
        <w:rPr>
          <w:rFonts w:cs="Calibri"/>
          <w:sz w:val="22"/>
          <w:szCs w:val="22"/>
        </w:rPr>
        <w:t>τρι</w:t>
      </w:r>
      <w:r w:rsidRPr="00C32E92">
        <w:rPr>
          <w:rFonts w:cs="Calibri"/>
          <w:sz w:val="22"/>
          <w:szCs w:val="22"/>
        </w:rPr>
        <w:t>μελούς εξεταστικής επιτροπής για την παρουσίαση της διατριβής</w:t>
      </w:r>
      <w:r w:rsidR="00A776A3" w:rsidRPr="00C32E92">
        <w:rPr>
          <w:rFonts w:cs="Calibri"/>
          <w:sz w:val="22"/>
          <w:szCs w:val="22"/>
        </w:rPr>
        <w:t xml:space="preserve"> του</w:t>
      </w:r>
      <w:r w:rsidRPr="00C32E92">
        <w:rPr>
          <w:rFonts w:cs="Calibri"/>
          <w:sz w:val="22"/>
          <w:szCs w:val="22"/>
        </w:rPr>
        <w:t>.</w:t>
      </w:r>
    </w:p>
    <w:p w14:paraId="639AB368" w14:textId="77777777" w:rsidR="00660996" w:rsidRPr="00C32E92" w:rsidRDefault="00660996" w:rsidP="00660996">
      <w:pPr>
        <w:pStyle w:val="a7"/>
        <w:numPr>
          <w:ilvl w:val="0"/>
          <w:numId w:val="1"/>
        </w:numPr>
        <w:autoSpaceDE w:val="0"/>
        <w:autoSpaceDN w:val="0"/>
        <w:adjustRightInd w:val="0"/>
        <w:jc w:val="both"/>
        <w:rPr>
          <w:rFonts w:eastAsia="MyriadPro-Regular" w:cs="Calibri"/>
          <w:color w:val="auto"/>
          <w:kern w:val="0"/>
          <w:sz w:val="22"/>
          <w:szCs w:val="22"/>
          <w:lang w:bidi="ar-SA"/>
        </w:rPr>
      </w:pPr>
      <w:r w:rsidRPr="00C32E92">
        <w:rPr>
          <w:rFonts w:eastAsia="MyriadPro-Regular" w:cs="Calibri"/>
          <w:color w:val="auto"/>
          <w:kern w:val="0"/>
          <w:sz w:val="22"/>
          <w:szCs w:val="22"/>
          <w:lang w:bidi="ar-SA"/>
        </w:rPr>
        <w:t>Προϋπόθεση για την απόκτηση του μεταπτυχιακού διπλώματος ειδίκευσης (ΜΔΕ) εκτός από την επιτυχή αξιολόγηση των μαθημάτων, αποτελεί και η επιτυχής ολοκλήρωση της διπλωματικής εργασίας.</w:t>
      </w:r>
    </w:p>
    <w:p w14:paraId="3A32AD0E" w14:textId="152E1083" w:rsidR="00DD4AC5" w:rsidRPr="00C32E92" w:rsidRDefault="00DD4AC5" w:rsidP="00C32E92">
      <w:pPr>
        <w:pStyle w:val="a7"/>
        <w:numPr>
          <w:ilvl w:val="0"/>
          <w:numId w:val="1"/>
        </w:numPr>
        <w:autoSpaceDE w:val="0"/>
        <w:autoSpaceDN w:val="0"/>
        <w:adjustRightInd w:val="0"/>
        <w:jc w:val="both"/>
        <w:rPr>
          <w:rFonts w:eastAsia="MyriadPro-Regular" w:cs="Calibri"/>
          <w:color w:val="auto"/>
          <w:kern w:val="0"/>
          <w:sz w:val="22"/>
          <w:szCs w:val="22"/>
          <w:lang w:bidi="ar-SA"/>
        </w:rPr>
      </w:pPr>
      <w:r w:rsidRPr="00C32E92">
        <w:rPr>
          <w:rFonts w:eastAsia="MyriadPro-Regular" w:cs="Calibri"/>
          <w:color w:val="auto"/>
          <w:kern w:val="0"/>
          <w:sz w:val="22"/>
          <w:szCs w:val="22"/>
          <w:lang w:bidi="ar-SA"/>
        </w:rPr>
        <w:t>Για την εξέταση της μεταπτυχιακής διπλωματικής</w:t>
      </w:r>
      <w:r w:rsidR="006C348A"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εργασίας ορίζεται από την Συνέλευση του Τμήματος</w:t>
      </w:r>
      <w:r w:rsidR="00660996">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τριμελής Επιτροπή, στην οποία συμμετέχουν ο Επιβλέπων και δύο (2) επιπλέον Καθηγητές. ή Ερευνητές των</w:t>
      </w:r>
      <w:r w:rsidR="006C348A"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βαθμίδων Α’, Β ή Γ’, οι οποίοι είναι κάτοχοι διδακτορικού</w:t>
      </w:r>
      <w:r w:rsidR="006C348A"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διπλώματος. Τα μέλη της Επιτροπής πρέπει να έχουν την</w:t>
      </w:r>
      <w:r w:rsidR="006C348A"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ίδια ή συναφή επιστημονική ειδικότητα με το γνωστικό</w:t>
      </w:r>
      <w:r w:rsidR="006C348A"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αντικείμενο της εργασίας. Το ένα μέλος είναι ο Επιβλέπων της διπλωματικής εργασίας και τα άλλα δύο (2) είναι</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Εξεταστές.</w:t>
      </w:r>
    </w:p>
    <w:p w14:paraId="6E076A9A" w14:textId="5690B5DC" w:rsidR="00C32E92" w:rsidRPr="00C32E92" w:rsidRDefault="00DD4AC5" w:rsidP="00C32E92">
      <w:pPr>
        <w:pStyle w:val="a7"/>
        <w:numPr>
          <w:ilvl w:val="0"/>
          <w:numId w:val="1"/>
        </w:numPr>
        <w:autoSpaceDE w:val="0"/>
        <w:autoSpaceDN w:val="0"/>
        <w:adjustRightInd w:val="0"/>
        <w:jc w:val="both"/>
        <w:rPr>
          <w:rFonts w:eastAsia="MyriadPro-Regular" w:cs="Calibri"/>
          <w:color w:val="auto"/>
          <w:kern w:val="0"/>
          <w:sz w:val="22"/>
          <w:szCs w:val="22"/>
          <w:lang w:bidi="ar-SA"/>
        </w:rPr>
      </w:pPr>
      <w:r w:rsidRPr="00C32E92">
        <w:rPr>
          <w:rFonts w:eastAsia="MyriadPro-Regular" w:cs="Calibri"/>
          <w:color w:val="auto"/>
          <w:kern w:val="0"/>
          <w:sz w:val="22"/>
          <w:szCs w:val="22"/>
          <w:lang w:bidi="ar-SA"/>
        </w:rPr>
        <w:t>Το θέμα της διπλωματικής εργασίας μπορεί να οριστεί από την αρχή του γ’ εξαμήνου (υποχρεωτικά δε μέχρι</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την έναρξη του δ’ εξαμήνου) μετά από συμφωνία του ΜΦ</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με τον Επιβλέποντα Καθηγητή. Όταν το θέμα επιλεγεί,</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αυτό δηλώνεται από τον ΜΦ και τον Επιβλέποντα Καθηγητή στη Γραμματεία σε ειδικό έντυπο.</w:t>
      </w:r>
      <w:r w:rsidR="00C32E92" w:rsidRPr="00C32E92">
        <w:rPr>
          <w:rFonts w:eastAsia="MyriadPro-Regular" w:cs="Calibri"/>
          <w:color w:val="auto"/>
          <w:kern w:val="0"/>
          <w:sz w:val="22"/>
          <w:szCs w:val="22"/>
          <w:lang w:bidi="ar-SA"/>
        </w:rPr>
        <w:t xml:space="preserve"> </w:t>
      </w:r>
    </w:p>
    <w:p w14:paraId="499A620B" w14:textId="04F398F9" w:rsidR="00DD4AC5" w:rsidRPr="00C32E92" w:rsidRDefault="00DD4AC5" w:rsidP="00C32E92">
      <w:pPr>
        <w:pStyle w:val="a7"/>
        <w:numPr>
          <w:ilvl w:val="0"/>
          <w:numId w:val="1"/>
        </w:numPr>
        <w:autoSpaceDE w:val="0"/>
        <w:autoSpaceDN w:val="0"/>
        <w:adjustRightInd w:val="0"/>
        <w:jc w:val="both"/>
        <w:rPr>
          <w:rFonts w:eastAsia="MyriadPro-Regular" w:cs="Calibri"/>
          <w:color w:val="auto"/>
          <w:kern w:val="0"/>
          <w:sz w:val="22"/>
          <w:szCs w:val="22"/>
          <w:lang w:bidi="ar-SA"/>
        </w:rPr>
      </w:pPr>
      <w:r w:rsidRPr="00C32E92">
        <w:rPr>
          <w:rFonts w:eastAsia="MyriadPro-Regular" w:cs="Calibri"/>
          <w:color w:val="auto"/>
          <w:kern w:val="0"/>
          <w:sz w:val="22"/>
          <w:szCs w:val="22"/>
          <w:lang w:bidi="ar-SA"/>
        </w:rPr>
        <w:t>Η διπλωματική εργασία κατατίθεται στο τέλος του</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δ’ εξαμήνου στην τριμελή Επιτροπή. Μέγιστος χρόνος</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κατάθεσης της διπλωματικής εργασίας ορίζεται το ένα</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ακαδημαϊκό έτος μετά το πέρας του δ’ εξαμήνου, εκτός</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και αν συντρέχουν ιδιαίτεροι λόγοι για τους οποίους αποφαίνεται η Συνέλευση του Τμήματος.</w:t>
      </w:r>
    </w:p>
    <w:p w14:paraId="57419062" w14:textId="4ADE02AF" w:rsidR="00DD4AC5" w:rsidRPr="00660996" w:rsidRDefault="00DD4AC5" w:rsidP="00C32E92">
      <w:pPr>
        <w:pStyle w:val="a7"/>
        <w:numPr>
          <w:ilvl w:val="0"/>
          <w:numId w:val="1"/>
        </w:numPr>
        <w:autoSpaceDE w:val="0"/>
        <w:autoSpaceDN w:val="0"/>
        <w:adjustRightInd w:val="0"/>
        <w:jc w:val="both"/>
        <w:rPr>
          <w:rFonts w:cs="Calibri"/>
          <w:sz w:val="22"/>
          <w:szCs w:val="22"/>
        </w:rPr>
      </w:pPr>
      <w:r w:rsidRPr="00C32E92">
        <w:rPr>
          <w:rFonts w:eastAsia="MyriadPro-Regular" w:cs="Calibri"/>
          <w:color w:val="auto"/>
          <w:kern w:val="0"/>
          <w:sz w:val="22"/>
          <w:szCs w:val="22"/>
          <w:lang w:bidi="ar-SA"/>
        </w:rPr>
        <w:t>Η υποστήριξη της διπλωματικής εργασίας γίνεται</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δημόσια, σε ημερομηνία και ώρα που ορίζεται από τον</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επιβλέποντα και ανακοινώνεται τουλάχιστον πέντε (5)</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εργάσιμες ημέρες πριν την παρουσίαση. Μετά το πέρας</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της δημόσιας υποστήριξης της διπλωματικής εργασίας</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από τον ΜΦ, η τριμελής εξεταστική Επιτροπή συνεδριάζει προκειμένου να την αξιολογήσει και τη βαθμολογεί,</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σε δεκάβαθμη βαθμολογική κλίμακα, σε ειδικό φύλλο</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αξιολόγησης το οποίο παρέχει η Γραμματεία.</w:t>
      </w:r>
    </w:p>
    <w:p w14:paraId="671BDF03" w14:textId="0753CAAD" w:rsidR="008452AD" w:rsidRPr="008452AD" w:rsidRDefault="009E4604" w:rsidP="008452AD">
      <w:pPr>
        <w:pStyle w:val="a7"/>
        <w:numPr>
          <w:ilvl w:val="0"/>
          <w:numId w:val="3"/>
        </w:numPr>
        <w:autoSpaceDE w:val="0"/>
        <w:autoSpaceDN w:val="0"/>
        <w:adjustRightInd w:val="0"/>
        <w:ind w:left="709"/>
        <w:jc w:val="both"/>
        <w:rPr>
          <w:rFonts w:eastAsia="MyriadPro-Regular" w:cs="Calibri"/>
          <w:color w:val="auto"/>
          <w:kern w:val="0"/>
          <w:sz w:val="22"/>
          <w:szCs w:val="22"/>
          <w:lang w:bidi="ar-SA"/>
        </w:rPr>
      </w:pPr>
      <w:r w:rsidRPr="008452AD">
        <w:rPr>
          <w:rFonts w:eastAsia="MyriadPro-Regular" w:cs="Calibri"/>
          <w:color w:val="auto"/>
          <w:kern w:val="0"/>
          <w:sz w:val="22"/>
          <w:szCs w:val="22"/>
          <w:lang w:bidi="ar-SA"/>
        </w:rPr>
        <w:t>Προκειμένου να χορηγηθεί στο μεταπτυχιακό φοιτητή βεβαίωση αποφοίτησης και να του απονεμηθεί το</w:t>
      </w:r>
      <w:r w:rsidR="00C32E92" w:rsidRPr="008452AD">
        <w:rPr>
          <w:rFonts w:eastAsia="MyriadPro-Regular" w:cs="Calibri"/>
          <w:color w:val="auto"/>
          <w:kern w:val="0"/>
          <w:sz w:val="22"/>
          <w:szCs w:val="22"/>
          <w:lang w:bidi="ar-SA"/>
        </w:rPr>
        <w:t xml:space="preserve"> </w:t>
      </w:r>
      <w:r w:rsidRPr="008452AD">
        <w:rPr>
          <w:rFonts w:eastAsia="MyriadPro-Regular" w:cs="Calibri"/>
          <w:color w:val="auto"/>
          <w:kern w:val="0"/>
          <w:sz w:val="22"/>
          <w:szCs w:val="22"/>
          <w:lang w:bidi="ar-SA"/>
        </w:rPr>
        <w:t>Μεταπτυχιακό Δίπλωμα Ειδίκευσης (Μ.Δ.Ε.) θα πρέπει:</w:t>
      </w:r>
      <w:r w:rsidR="008452AD" w:rsidRPr="008452AD">
        <w:rPr>
          <w:rFonts w:eastAsia="MyriadPro-Regular" w:cs="Calibri"/>
          <w:color w:val="auto"/>
          <w:kern w:val="0"/>
          <w:sz w:val="22"/>
          <w:szCs w:val="22"/>
          <w:lang w:bidi="ar-SA"/>
        </w:rPr>
        <w:t xml:space="preserve"> </w:t>
      </w:r>
      <w:r w:rsidRPr="008452AD">
        <w:rPr>
          <w:rFonts w:eastAsia="MyriadPro-Regular" w:cs="Calibri"/>
          <w:color w:val="auto"/>
          <w:kern w:val="0"/>
          <w:sz w:val="22"/>
          <w:szCs w:val="22"/>
          <w:lang w:bidi="ar-SA"/>
        </w:rPr>
        <w:t>Ι. Να έχει συγκεντρώσει το σύνολο των ECTS (βλ. άρθρο 10)</w:t>
      </w:r>
      <w:r w:rsidR="00C32E92" w:rsidRPr="008452AD">
        <w:rPr>
          <w:rFonts w:eastAsia="MyriadPro-Regular" w:cs="Calibri"/>
          <w:color w:val="auto"/>
          <w:kern w:val="0"/>
          <w:sz w:val="22"/>
          <w:szCs w:val="22"/>
          <w:lang w:bidi="ar-SA"/>
        </w:rPr>
        <w:t xml:space="preserve"> </w:t>
      </w:r>
      <w:r w:rsidRPr="008452AD">
        <w:rPr>
          <w:rFonts w:eastAsia="MyriadPro-Regular" w:cs="Calibri"/>
          <w:color w:val="auto"/>
          <w:kern w:val="0"/>
          <w:sz w:val="22"/>
          <w:szCs w:val="22"/>
          <w:lang w:bidi="ar-SA"/>
        </w:rPr>
        <w:t>II. Να υποβάλει στη Γραμματεία τα παρακάτω:</w:t>
      </w:r>
      <w:r w:rsidR="00C32E92" w:rsidRPr="008452AD">
        <w:rPr>
          <w:rFonts w:eastAsia="MyriadPro-Regular" w:cs="Calibri"/>
          <w:color w:val="auto"/>
          <w:kern w:val="0"/>
          <w:sz w:val="22"/>
          <w:szCs w:val="22"/>
          <w:lang w:bidi="ar-SA"/>
        </w:rPr>
        <w:t xml:space="preserve"> </w:t>
      </w:r>
      <w:r w:rsidRPr="008452AD">
        <w:rPr>
          <w:rFonts w:eastAsia="MyriadPro-Regular" w:cs="Calibri"/>
          <w:color w:val="auto"/>
          <w:kern w:val="0"/>
          <w:sz w:val="22"/>
          <w:szCs w:val="22"/>
          <w:lang w:bidi="ar-SA"/>
        </w:rPr>
        <w:t>Α) Ψηφιακό αντίγραφο της διπλωματικής του εργασίας</w:t>
      </w:r>
      <w:r w:rsidR="00C32E92" w:rsidRPr="008452AD">
        <w:rPr>
          <w:rFonts w:eastAsia="MyriadPro-Regular" w:cs="Calibri"/>
          <w:color w:val="auto"/>
          <w:kern w:val="0"/>
          <w:sz w:val="22"/>
          <w:szCs w:val="22"/>
          <w:lang w:bidi="ar-SA"/>
        </w:rPr>
        <w:t xml:space="preserve"> </w:t>
      </w:r>
      <w:r w:rsidRPr="008452AD">
        <w:rPr>
          <w:rFonts w:eastAsia="MyriadPro-Regular" w:cs="Calibri"/>
          <w:color w:val="auto"/>
          <w:kern w:val="0"/>
          <w:sz w:val="22"/>
          <w:szCs w:val="22"/>
          <w:lang w:bidi="ar-SA"/>
        </w:rPr>
        <w:t>Β) Βεβαίωση από την Κεντρ</w:t>
      </w:r>
      <w:r w:rsidR="008452AD">
        <w:rPr>
          <w:rFonts w:eastAsia="MyriadPro-Regular" w:cs="Calibri"/>
          <w:color w:val="auto"/>
          <w:kern w:val="0"/>
          <w:sz w:val="22"/>
          <w:szCs w:val="22"/>
          <w:lang w:bidi="ar-SA"/>
        </w:rPr>
        <w:t>ι</w:t>
      </w:r>
      <w:r w:rsidRPr="008452AD">
        <w:rPr>
          <w:rFonts w:eastAsia="MyriadPro-Regular" w:cs="Calibri"/>
          <w:color w:val="auto"/>
          <w:kern w:val="0"/>
          <w:sz w:val="22"/>
          <w:szCs w:val="22"/>
          <w:lang w:bidi="ar-SA"/>
        </w:rPr>
        <w:t>κή Βιβλιοθήκη ότι έχει</w:t>
      </w:r>
      <w:r w:rsidR="00C32E92" w:rsidRPr="008452AD">
        <w:rPr>
          <w:rFonts w:eastAsia="MyriadPro-Regular" w:cs="Calibri"/>
          <w:color w:val="auto"/>
          <w:kern w:val="0"/>
          <w:sz w:val="22"/>
          <w:szCs w:val="22"/>
          <w:lang w:bidi="ar-SA"/>
        </w:rPr>
        <w:t xml:space="preserve"> </w:t>
      </w:r>
      <w:r w:rsidRPr="008452AD">
        <w:rPr>
          <w:rFonts w:eastAsia="MyriadPro-Regular" w:cs="Calibri"/>
          <w:color w:val="auto"/>
          <w:kern w:val="0"/>
          <w:sz w:val="22"/>
          <w:szCs w:val="22"/>
          <w:lang w:bidi="ar-SA"/>
        </w:rPr>
        <w:t>καταθέσει αντίγραφο της διπλωματικής του εργασίας και</w:t>
      </w:r>
      <w:r w:rsidR="00C32E92" w:rsidRPr="008452AD">
        <w:rPr>
          <w:rFonts w:eastAsia="MyriadPro-Regular" w:cs="Calibri"/>
          <w:color w:val="auto"/>
          <w:kern w:val="0"/>
          <w:sz w:val="22"/>
          <w:szCs w:val="22"/>
          <w:lang w:bidi="ar-SA"/>
        </w:rPr>
        <w:t xml:space="preserve"> </w:t>
      </w:r>
      <w:r w:rsidRPr="008452AD">
        <w:rPr>
          <w:rFonts w:eastAsia="MyriadPro-Regular" w:cs="Calibri"/>
          <w:color w:val="auto"/>
          <w:kern w:val="0"/>
          <w:sz w:val="22"/>
          <w:szCs w:val="22"/>
          <w:lang w:bidi="ar-SA"/>
        </w:rPr>
        <w:t xml:space="preserve">ότι δεν έχει εκκρεμότητες ως συνδρομητής </w:t>
      </w:r>
      <w:r w:rsidR="00C32E92" w:rsidRPr="008452AD">
        <w:rPr>
          <w:rFonts w:eastAsia="MyriadPro-Regular" w:cs="Calibri"/>
          <w:color w:val="auto"/>
          <w:kern w:val="0"/>
          <w:sz w:val="22"/>
          <w:szCs w:val="22"/>
          <w:lang w:bidi="ar-SA"/>
        </w:rPr>
        <w:t xml:space="preserve">της </w:t>
      </w:r>
      <w:r w:rsidRPr="008452AD">
        <w:rPr>
          <w:rFonts w:eastAsia="MyriadPro-Regular" w:cs="Calibri"/>
          <w:color w:val="auto"/>
          <w:kern w:val="0"/>
          <w:sz w:val="22"/>
          <w:szCs w:val="22"/>
          <w:lang w:bidi="ar-SA"/>
        </w:rPr>
        <w:t>Γ) Υπεύθυνη Δήλωση ή Βεβαίωση της Δ/</w:t>
      </w:r>
      <w:proofErr w:type="spellStart"/>
      <w:r w:rsidRPr="008452AD">
        <w:rPr>
          <w:rFonts w:eastAsia="MyriadPro-Regular" w:cs="Calibri"/>
          <w:color w:val="auto"/>
          <w:kern w:val="0"/>
          <w:sz w:val="22"/>
          <w:szCs w:val="22"/>
          <w:lang w:bidi="ar-SA"/>
        </w:rPr>
        <w:t>νσης</w:t>
      </w:r>
      <w:proofErr w:type="spellEnd"/>
      <w:r w:rsidRPr="008452AD">
        <w:rPr>
          <w:rFonts w:eastAsia="MyriadPro-Regular" w:cs="Calibri"/>
          <w:color w:val="auto"/>
          <w:kern w:val="0"/>
          <w:sz w:val="22"/>
          <w:szCs w:val="22"/>
          <w:lang w:bidi="ar-SA"/>
        </w:rPr>
        <w:t xml:space="preserve"> Φοιτητικών Κατοικιών για τη μη ύπαρξη Οικονομικών εκκρ</w:t>
      </w:r>
      <w:r w:rsidRPr="008452AD">
        <w:rPr>
          <w:rFonts w:eastAsia="DengXian" w:cs="Calibri"/>
          <w:color w:val="auto"/>
          <w:kern w:val="0"/>
          <w:sz w:val="22"/>
          <w:szCs w:val="22"/>
          <w:lang w:bidi="ar-SA"/>
        </w:rPr>
        <w:t>ε</w:t>
      </w:r>
      <w:r w:rsidRPr="008452AD">
        <w:rPr>
          <w:rFonts w:eastAsia="MyriadPro-Regular" w:cs="Calibri"/>
          <w:color w:val="auto"/>
          <w:kern w:val="0"/>
          <w:sz w:val="22"/>
          <w:szCs w:val="22"/>
          <w:lang w:bidi="ar-SA"/>
        </w:rPr>
        <w:t>μοτήτων.</w:t>
      </w:r>
      <w:r w:rsidR="00C32E92" w:rsidRPr="008452AD">
        <w:rPr>
          <w:rFonts w:eastAsia="MyriadPro-Regular" w:cs="Calibri"/>
          <w:color w:val="auto"/>
          <w:kern w:val="0"/>
          <w:sz w:val="22"/>
          <w:szCs w:val="22"/>
          <w:lang w:bidi="ar-SA"/>
        </w:rPr>
        <w:t xml:space="preserve"> </w:t>
      </w:r>
      <w:r w:rsidRPr="008452AD">
        <w:rPr>
          <w:rFonts w:eastAsia="MyriadPro-Regular" w:cs="Calibri"/>
          <w:color w:val="auto"/>
          <w:kern w:val="0"/>
          <w:sz w:val="22"/>
          <w:szCs w:val="22"/>
          <w:lang w:bidi="ar-SA"/>
        </w:rPr>
        <w:t>Δ) Να έχει παραδώσει στη Γραμματεία το Δελτίο Φοιτητικού Εισιτηρίου και το Βιβλιάριο Ασφάλισης.</w:t>
      </w:r>
      <w:r w:rsidR="00C32E92" w:rsidRPr="008452AD">
        <w:rPr>
          <w:rFonts w:eastAsia="MyriadPro-Regular" w:cs="Calibri"/>
          <w:color w:val="auto"/>
          <w:kern w:val="0"/>
          <w:sz w:val="22"/>
          <w:szCs w:val="22"/>
          <w:lang w:bidi="ar-SA"/>
        </w:rPr>
        <w:t xml:space="preserve"> </w:t>
      </w:r>
      <w:r w:rsidRPr="008452AD">
        <w:rPr>
          <w:rFonts w:eastAsia="MyriadPro-Regular" w:cs="Calibri"/>
          <w:color w:val="auto"/>
          <w:kern w:val="0"/>
          <w:sz w:val="22"/>
          <w:szCs w:val="22"/>
          <w:lang w:bidi="ar-SA"/>
        </w:rPr>
        <w:t>Στη συνέχεια, η Συνέλευση του του Τμήματος αποφασίζει για την απονομή του Μ.Δ.Ε. στον μεταπτυχιακού</w:t>
      </w:r>
      <w:r w:rsidR="00C32E92" w:rsidRPr="008452AD">
        <w:rPr>
          <w:rFonts w:eastAsia="MyriadPro-Regular" w:cs="Calibri"/>
          <w:color w:val="auto"/>
          <w:kern w:val="0"/>
          <w:sz w:val="22"/>
          <w:szCs w:val="22"/>
          <w:lang w:bidi="ar-SA"/>
        </w:rPr>
        <w:t xml:space="preserve"> </w:t>
      </w:r>
      <w:r w:rsidRPr="008452AD">
        <w:rPr>
          <w:rFonts w:eastAsia="MyriadPro-Regular" w:cs="Calibri"/>
          <w:color w:val="auto"/>
          <w:kern w:val="0"/>
          <w:sz w:val="22"/>
          <w:szCs w:val="22"/>
          <w:lang w:bidi="ar-SA"/>
        </w:rPr>
        <w:t>φοιτητή.</w:t>
      </w:r>
      <w:r w:rsidR="00C32E92" w:rsidRPr="008452AD">
        <w:rPr>
          <w:rFonts w:eastAsia="MyriadPro-Regular" w:cs="Calibri"/>
          <w:color w:val="auto"/>
          <w:kern w:val="0"/>
          <w:sz w:val="22"/>
          <w:szCs w:val="22"/>
          <w:lang w:bidi="ar-SA"/>
        </w:rPr>
        <w:t xml:space="preserve"> </w:t>
      </w:r>
      <w:r w:rsidRPr="008452AD">
        <w:rPr>
          <w:rFonts w:eastAsia="MyriadPro-Regular" w:cs="Calibri"/>
          <w:color w:val="auto"/>
          <w:kern w:val="0"/>
          <w:sz w:val="22"/>
          <w:szCs w:val="22"/>
          <w:lang w:bidi="ar-SA"/>
        </w:rPr>
        <w:t xml:space="preserve">Στους μεταπτυχιακούς φοιτητές που ολοκλήρωσαν </w:t>
      </w:r>
      <w:r w:rsidR="008452AD" w:rsidRPr="008452AD">
        <w:rPr>
          <w:rFonts w:eastAsia="MyriadPro-Regular" w:cs="Calibri"/>
          <w:color w:val="auto"/>
          <w:kern w:val="0"/>
          <w:sz w:val="22"/>
          <w:szCs w:val="22"/>
          <w:lang w:bidi="ar-SA"/>
        </w:rPr>
        <w:t xml:space="preserve">τις </w:t>
      </w:r>
      <w:r w:rsidRPr="008452AD">
        <w:rPr>
          <w:rFonts w:eastAsia="MyriadPro-Regular" w:cs="Calibri"/>
          <w:color w:val="auto"/>
          <w:kern w:val="0"/>
          <w:sz w:val="22"/>
          <w:szCs w:val="22"/>
          <w:lang w:bidi="ar-SA"/>
        </w:rPr>
        <w:t xml:space="preserve">υποχρεώσεις που απορρέουν από την παρακολούθηση του ΠΜΣ απονέμεται </w:t>
      </w:r>
      <w:r w:rsidRPr="008452AD">
        <w:rPr>
          <w:rFonts w:eastAsia="MyriadPro-Regular" w:cs="Calibri"/>
          <w:color w:val="auto"/>
          <w:kern w:val="0"/>
          <w:sz w:val="22"/>
          <w:szCs w:val="22"/>
          <w:lang w:bidi="ar-SA"/>
        </w:rPr>
        <w:lastRenderedPageBreak/>
        <w:t>Μ.Δ.Ε., το οποίο υπογράφεται</w:t>
      </w:r>
      <w:r w:rsidR="00C32E92" w:rsidRPr="008452AD">
        <w:rPr>
          <w:rFonts w:eastAsia="MyriadPro-Regular" w:cs="Calibri"/>
          <w:color w:val="auto"/>
          <w:kern w:val="0"/>
          <w:sz w:val="22"/>
          <w:szCs w:val="22"/>
          <w:lang w:bidi="ar-SA"/>
        </w:rPr>
        <w:t xml:space="preserve"> </w:t>
      </w:r>
      <w:r w:rsidRPr="008452AD">
        <w:rPr>
          <w:rFonts w:eastAsia="MyriadPro-Regular" w:cs="Calibri"/>
          <w:color w:val="auto"/>
          <w:kern w:val="0"/>
          <w:sz w:val="22"/>
          <w:szCs w:val="22"/>
          <w:lang w:bidi="ar-SA"/>
        </w:rPr>
        <w:t>από τον Πρόεδρο του τμήματος, τον Κοσμήτορα και τον</w:t>
      </w:r>
      <w:r w:rsidR="00C32E92" w:rsidRPr="008452AD">
        <w:rPr>
          <w:rFonts w:eastAsia="MyriadPro-Regular" w:cs="Calibri"/>
          <w:color w:val="auto"/>
          <w:kern w:val="0"/>
          <w:sz w:val="22"/>
          <w:szCs w:val="22"/>
          <w:lang w:bidi="ar-SA"/>
        </w:rPr>
        <w:t xml:space="preserve"> </w:t>
      </w:r>
      <w:r w:rsidRPr="008452AD">
        <w:rPr>
          <w:rFonts w:eastAsia="MyriadPro-Regular" w:cs="Calibri"/>
          <w:color w:val="auto"/>
          <w:kern w:val="0"/>
          <w:sz w:val="22"/>
          <w:szCs w:val="22"/>
          <w:lang w:bidi="ar-SA"/>
        </w:rPr>
        <w:t>Πρύτανη.</w:t>
      </w:r>
      <w:r w:rsidR="00C32E92" w:rsidRPr="008452AD">
        <w:rPr>
          <w:rFonts w:eastAsia="MyriadPro-Regular" w:cs="Calibri"/>
          <w:color w:val="auto"/>
          <w:kern w:val="0"/>
          <w:sz w:val="22"/>
          <w:szCs w:val="22"/>
          <w:lang w:bidi="ar-SA"/>
        </w:rPr>
        <w:t xml:space="preserve"> </w:t>
      </w:r>
      <w:r w:rsidRPr="008452AD">
        <w:rPr>
          <w:rFonts w:eastAsia="MyriadPro-Regular" w:cs="Calibri"/>
          <w:color w:val="auto"/>
          <w:kern w:val="0"/>
          <w:sz w:val="22"/>
          <w:szCs w:val="22"/>
          <w:lang w:bidi="ar-SA"/>
        </w:rPr>
        <w:t>Στον απόφοιτο του ΠΜΣ μπορεί να χορηγείται, πριν</w:t>
      </w:r>
      <w:r w:rsidR="00C32E92" w:rsidRPr="008452AD">
        <w:rPr>
          <w:rFonts w:eastAsia="MyriadPro-Regular" w:cs="Calibri"/>
          <w:color w:val="auto"/>
          <w:kern w:val="0"/>
          <w:sz w:val="22"/>
          <w:szCs w:val="22"/>
          <w:lang w:bidi="ar-SA"/>
        </w:rPr>
        <w:t xml:space="preserve"> </w:t>
      </w:r>
      <w:r w:rsidRPr="008452AD">
        <w:rPr>
          <w:rFonts w:eastAsia="MyriadPro-Regular" w:cs="Calibri"/>
          <w:color w:val="auto"/>
          <w:kern w:val="0"/>
          <w:sz w:val="22"/>
          <w:szCs w:val="22"/>
          <w:lang w:bidi="ar-SA"/>
        </w:rPr>
        <w:t xml:space="preserve">από την απονομή, βεβαίωση επιτυχούς </w:t>
      </w:r>
      <w:r w:rsidR="00335882">
        <w:rPr>
          <w:b/>
          <w:noProof/>
          <w:spacing w:val="20"/>
          <w:sz w:val="28"/>
          <w:szCs w:val="26"/>
        </w:rPr>
        <mc:AlternateContent>
          <mc:Choice Requires="wpg">
            <w:drawing>
              <wp:anchor distT="0" distB="0" distL="114300" distR="114300" simplePos="0" relativeHeight="251661312" behindDoc="0" locked="0" layoutInCell="1" allowOverlap="1" wp14:anchorId="3D5ABA5A" wp14:editId="5900BF08">
                <wp:simplePos x="0" y="0"/>
                <wp:positionH relativeFrom="column">
                  <wp:posOffset>-919743</wp:posOffset>
                </wp:positionH>
                <wp:positionV relativeFrom="paragraph">
                  <wp:posOffset>-3002</wp:posOffset>
                </wp:positionV>
                <wp:extent cx="757555" cy="10617835"/>
                <wp:effectExtent l="0" t="0" r="0" b="0"/>
                <wp:wrapNone/>
                <wp:docPr id="9" name="Ομάδα 9"/>
                <wp:cNvGraphicFramePr/>
                <a:graphic xmlns:a="http://schemas.openxmlformats.org/drawingml/2006/main">
                  <a:graphicData uri="http://schemas.microsoft.com/office/word/2010/wordprocessingGroup">
                    <wpg:wgp>
                      <wpg:cNvGrpSpPr/>
                      <wpg:grpSpPr>
                        <a:xfrm>
                          <a:off x="0" y="0"/>
                          <a:ext cx="757555" cy="10617835"/>
                          <a:chOff x="0" y="0"/>
                          <a:chExt cx="757555" cy="10617835"/>
                        </a:xfrm>
                      </wpg:grpSpPr>
                      <wps:wsp>
                        <wps:cNvPr id="10" name="Text Box 18"/>
                        <wps:cNvSpPr txBox="1">
                          <a:spLocks noChangeArrowheads="1"/>
                        </wps:cNvSpPr>
                        <wps:spPr bwMode="auto">
                          <a:xfrm>
                            <a:off x="0" y="0"/>
                            <a:ext cx="757555" cy="106178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ADB45" w14:textId="77777777" w:rsidR="00335882" w:rsidRDefault="00335882" w:rsidP="00335882">
                              <w:pPr>
                                <w:shd w:val="clear" w:color="auto" w:fill="D9D9D9" w:themeFill="background1" w:themeFillShade="D9"/>
                                <w:spacing w:before="60"/>
                                <w:rPr>
                                  <w:b/>
                                  <w:color w:val="FFFFFF" w:themeColor="background1"/>
                                  <w:sz w:val="52"/>
                                  <w:szCs w:val="52"/>
                                </w:rPr>
                              </w:pPr>
                              <w:r>
                                <w:rPr>
                                  <w:b/>
                                  <w:color w:val="FFFFFF" w:themeColor="background1"/>
                                  <w:sz w:val="52"/>
                                  <w:szCs w:val="52"/>
                                  <w:lang w:val="en-US"/>
                                </w:rPr>
                                <w:t xml:space="preserve">                         </w:t>
                              </w:r>
                              <w:r>
                                <w:rPr>
                                  <w:b/>
                                  <w:color w:val="FFFFFF" w:themeColor="background1"/>
                                  <w:sz w:val="52"/>
                                  <w:szCs w:val="52"/>
                                </w:rPr>
                                <w:t xml:space="preserve">      </w:t>
                              </w:r>
                              <w:r>
                                <w:rPr>
                                  <w:b/>
                                  <w:color w:val="FFFFFF" w:themeColor="background1"/>
                                  <w:sz w:val="52"/>
                                  <w:szCs w:val="52"/>
                                  <w:lang w:val="en-US"/>
                                </w:rPr>
                                <w:t xml:space="preserve">       </w:t>
                              </w:r>
                              <w:r>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wpg:grpSp>
                        <wpg:cNvPr id="11" name="Group 26"/>
                        <wpg:cNvGrpSpPr>
                          <a:grpSpLocks/>
                        </wpg:cNvGrpSpPr>
                        <wpg:grpSpPr bwMode="auto">
                          <a:xfrm>
                            <a:off x="43286" y="454495"/>
                            <a:ext cx="707390" cy="9467215"/>
                            <a:chOff x="193" y="739"/>
                            <a:chExt cx="1114" cy="15107"/>
                          </a:xfrm>
                        </wpg:grpSpPr>
                        <wps:wsp>
                          <wps:cNvPr id="12" name="Text Box 2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25323" w14:textId="77777777" w:rsidR="00335882" w:rsidRDefault="00335882" w:rsidP="00335882">
                                <w:r w:rsidRPr="000C6FF7">
                                  <w:rPr>
                                    <w:noProof/>
                                    <w:lang w:eastAsia="el-GR"/>
                                  </w:rPr>
                                  <w:drawing>
                                    <wp:inline distT="0" distB="0" distL="0" distR="0" wp14:anchorId="7BE25441" wp14:editId="34C72EB6">
                                      <wp:extent cx="333043" cy="627203"/>
                                      <wp:effectExtent l="114300" t="95250" r="295607" b="268147"/>
                                      <wp:docPr id="16" name="Εικόνα 16"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13" name="Group 25"/>
                          <wpg:cNvGrpSpPr>
                            <a:grpSpLocks/>
                          </wpg:cNvGrpSpPr>
                          <wpg:grpSpPr bwMode="auto">
                            <a:xfrm>
                              <a:off x="360" y="15048"/>
                              <a:ext cx="807" cy="798"/>
                              <a:chOff x="351" y="14715"/>
                              <a:chExt cx="807" cy="798"/>
                            </a:xfrm>
                          </wpg:grpSpPr>
                          <wps:wsp>
                            <wps:cNvPr id="14" name="Text Box 16"/>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7C193" w14:textId="77777777" w:rsidR="00335882" w:rsidRPr="00101207" w:rsidRDefault="00335882" w:rsidP="00335882">
                                  <w:pPr>
                                    <w:spacing w:before="40"/>
                                    <w:ind w:right="-45"/>
                                    <w:rPr>
                                      <w:color w:val="7F7F7F" w:themeColor="text1" w:themeTint="80"/>
                                      <w:sz w:val="40"/>
                                      <w:szCs w:val="40"/>
                                    </w:rPr>
                                  </w:pPr>
                                </w:p>
                                <w:p w14:paraId="39AA0CDA" w14:textId="77777777" w:rsidR="00335882" w:rsidRDefault="00335882" w:rsidP="00335882">
                                  <w:pPr>
                                    <w:ind w:right="-630"/>
                                  </w:pPr>
                                </w:p>
                              </w:txbxContent>
                            </wps:txbx>
                            <wps:bodyPr rot="0" vert="horz" wrap="square" lIns="91440" tIns="45720" rIns="91440" bIns="45720" anchor="t" anchorCtr="0" upright="1">
                              <a:noAutofit/>
                            </wps:bodyPr>
                          </wps:wsp>
                          <wps:wsp>
                            <wps:cNvPr id="15" name="Rectangle 2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grpSp>
                    </wpg:wgp>
                  </a:graphicData>
                </a:graphic>
              </wp:anchor>
            </w:drawing>
          </mc:Choice>
          <mc:Fallback>
            <w:pict>
              <v:group w14:anchorId="3D5ABA5A" id="Ομάδα 9" o:spid="_x0000_s1033" style="position:absolute;left:0;text-align:left;margin-left:-72.4pt;margin-top:-.25pt;width:59.65pt;height:836.05pt;z-index:251661312" coordsize="7575,106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">
                <v:shape id="Text Box 18" o:spid="_x0000_s1034" type="#_x0000_t202" style="position:absolute;width:7575;height:10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" filled="f" fillcolor="#d8d8d8 [2732]" stroked="f">
                  <v:textbox style="layout-flow:vertical;mso-layout-flow-alt:bottom-to-top">
                    <w:txbxContent>
                      <w:p w14:paraId="6A7ADB45" w14:textId="77777777" w:rsidR="00335882" w:rsidRDefault="00335882" w:rsidP="00335882">
                        <w:pPr>
                          <w:shd w:val="clear" w:color="auto" w:fill="D9D9D9" w:themeFill="background1" w:themeFillShade="D9"/>
                          <w:spacing w:before="60"/>
                          <w:rPr>
                            <w:b/>
                            <w:color w:val="FFFFFF" w:themeColor="background1"/>
                            <w:sz w:val="52"/>
                            <w:szCs w:val="52"/>
                          </w:rPr>
                        </w:pPr>
                        <w:r>
                          <w:rPr>
                            <w:b/>
                            <w:color w:val="FFFFFF" w:themeColor="background1"/>
                            <w:sz w:val="52"/>
                            <w:szCs w:val="52"/>
                            <w:lang w:val="en-US"/>
                          </w:rPr>
                          <w:t xml:space="preserve">                         </w:t>
                        </w:r>
                        <w:r>
                          <w:rPr>
                            <w:b/>
                            <w:color w:val="FFFFFF" w:themeColor="background1"/>
                            <w:sz w:val="52"/>
                            <w:szCs w:val="52"/>
                          </w:rPr>
                          <w:t xml:space="preserve">      </w:t>
                        </w:r>
                        <w:r>
                          <w:rPr>
                            <w:b/>
                            <w:color w:val="FFFFFF" w:themeColor="background1"/>
                            <w:sz w:val="52"/>
                            <w:szCs w:val="52"/>
                            <w:lang w:val="en-US"/>
                          </w:rPr>
                          <w:t xml:space="preserve">       </w:t>
                        </w:r>
                        <w:r>
                          <w:rPr>
                            <w:b/>
                            <w:color w:val="FFFFFF" w:themeColor="background1"/>
                            <w:sz w:val="52"/>
                            <w:szCs w:val="52"/>
                          </w:rPr>
                          <w:t>ΠΑΝΕΠΙΣΤΗΜΙΟ   ΙΩΑΝΝΙΝΩΝ</w:t>
                        </w:r>
                      </w:p>
                    </w:txbxContent>
                  </v:textbox>
                </v:shape>
                <v:group id="Group 26" o:spid="_x0000_s1035" style="position:absolute;left:432;top:4544;width:7074;height:94673" coordorigin="193,739" coordsize="1114,1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21" o:spid="_x0000_s1036"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7625323" w14:textId="77777777" w:rsidR="00335882" w:rsidRDefault="00335882" w:rsidP="00335882">
                          <w:r w:rsidRPr="000C6FF7">
                            <w:rPr>
                              <w:noProof/>
                              <w:lang w:eastAsia="el-GR"/>
                            </w:rPr>
                            <w:drawing>
                              <wp:inline distT="0" distB="0" distL="0" distR="0" wp14:anchorId="7BE25441" wp14:editId="34C72EB6">
                                <wp:extent cx="333043" cy="627203"/>
                                <wp:effectExtent l="114300" t="95250" r="295607" b="268147"/>
                                <wp:docPr id="16" name="Εικόνα 16"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5" o:spid="_x0000_s1037"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6" o:spid="_x0000_s1038"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857C193" w14:textId="77777777" w:rsidR="00335882" w:rsidRPr="00101207" w:rsidRDefault="00335882" w:rsidP="00335882">
                            <w:pPr>
                              <w:spacing w:before="40"/>
                              <w:ind w:right="-45"/>
                              <w:rPr>
                                <w:color w:val="7F7F7F" w:themeColor="text1" w:themeTint="80"/>
                                <w:sz w:val="40"/>
                                <w:szCs w:val="40"/>
                              </w:rPr>
                            </w:pPr>
                          </w:p>
                          <w:p w14:paraId="39AA0CDA" w14:textId="77777777" w:rsidR="00335882" w:rsidRDefault="00335882" w:rsidP="00335882">
                            <w:pPr>
                              <w:ind w:right="-630"/>
                            </w:pPr>
                          </w:p>
                        </w:txbxContent>
                      </v:textbox>
                    </v:shape>
                    <v:rect id="Rectangle 24" o:spid="_x0000_s1039"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" filled="f" stroked="f" strokecolor="#7f7f7f [1612]"/>
                  </v:group>
                </v:group>
              </v:group>
            </w:pict>
          </mc:Fallback>
        </mc:AlternateContent>
      </w:r>
      <w:r w:rsidRPr="008452AD">
        <w:rPr>
          <w:rFonts w:eastAsia="MyriadPro-Regular" w:cs="Calibri"/>
          <w:color w:val="auto"/>
          <w:kern w:val="0"/>
          <w:sz w:val="22"/>
          <w:szCs w:val="22"/>
          <w:lang w:bidi="ar-SA"/>
        </w:rPr>
        <w:t>περάτωσης του</w:t>
      </w:r>
      <w:r w:rsidR="00C32E92" w:rsidRPr="008452AD">
        <w:rPr>
          <w:rFonts w:eastAsia="MyriadPro-Regular" w:cs="Calibri"/>
          <w:color w:val="auto"/>
          <w:kern w:val="0"/>
          <w:sz w:val="22"/>
          <w:szCs w:val="22"/>
          <w:lang w:bidi="ar-SA"/>
        </w:rPr>
        <w:t xml:space="preserve"> </w:t>
      </w:r>
      <w:r w:rsidRPr="008452AD">
        <w:rPr>
          <w:rFonts w:eastAsia="MyriadPro-Regular" w:cs="Calibri"/>
          <w:color w:val="auto"/>
          <w:kern w:val="0"/>
          <w:sz w:val="22"/>
          <w:szCs w:val="22"/>
          <w:lang w:bidi="ar-SA"/>
        </w:rPr>
        <w:t>Προγράμματος.</w:t>
      </w:r>
      <w:r w:rsidR="00C32E92" w:rsidRPr="008452AD">
        <w:rPr>
          <w:rFonts w:eastAsia="MyriadPro-Regular" w:cs="Calibri"/>
          <w:color w:val="auto"/>
          <w:kern w:val="0"/>
          <w:sz w:val="22"/>
          <w:szCs w:val="22"/>
          <w:lang w:bidi="ar-SA"/>
        </w:rPr>
        <w:t xml:space="preserve"> </w:t>
      </w:r>
      <w:r w:rsidRPr="008452AD">
        <w:rPr>
          <w:rFonts w:eastAsia="MyriadPro-Regular" w:cs="Calibri"/>
          <w:color w:val="auto"/>
          <w:kern w:val="0"/>
          <w:sz w:val="22"/>
          <w:szCs w:val="22"/>
          <w:lang w:bidi="ar-SA"/>
        </w:rPr>
        <w:t>Ο κάτοχος του Μ.Δ.Ε. δικαιούται να λάβει δωρεάν</w:t>
      </w:r>
      <w:r w:rsidR="008452AD" w:rsidRPr="008452AD">
        <w:rPr>
          <w:rFonts w:eastAsia="MyriadPro-Regular" w:cs="Calibri"/>
          <w:color w:val="auto"/>
          <w:kern w:val="0"/>
          <w:sz w:val="22"/>
          <w:szCs w:val="22"/>
          <w:lang w:bidi="ar-SA"/>
        </w:rPr>
        <w:t xml:space="preserve"> δύο αντίγραφα του Διπλώματος και περισσότερα, εφόσον καταβάλει στο Ταμείο του Πανεπιστημίου παράβολο, το ύψος του οποίου καθορίζεται με απόφαση του Πρυτανικού Συμβουλίου.</w:t>
      </w:r>
    </w:p>
    <w:p w14:paraId="03BC88A7" w14:textId="5BCA07DB" w:rsidR="009E4604" w:rsidRPr="008452AD" w:rsidRDefault="008452AD" w:rsidP="008452AD">
      <w:pPr>
        <w:pStyle w:val="a7"/>
        <w:numPr>
          <w:ilvl w:val="0"/>
          <w:numId w:val="3"/>
        </w:numPr>
        <w:autoSpaceDE w:val="0"/>
        <w:autoSpaceDN w:val="0"/>
        <w:adjustRightInd w:val="0"/>
        <w:ind w:left="709"/>
        <w:jc w:val="both"/>
        <w:rPr>
          <w:rFonts w:eastAsia="MyriadPro-Regular" w:cs="Calibri"/>
          <w:color w:val="000000"/>
          <w:kern w:val="0"/>
          <w:sz w:val="22"/>
          <w:szCs w:val="22"/>
          <w:lang w:bidi="ar-SA"/>
        </w:rPr>
      </w:pPr>
      <w:r w:rsidRPr="008452AD">
        <w:rPr>
          <w:rFonts w:eastAsia="MyriadPro-Regular" w:cs="Calibri"/>
          <w:color w:val="auto"/>
          <w:kern w:val="0"/>
          <w:sz w:val="22"/>
          <w:szCs w:val="22"/>
          <w:lang w:bidi="ar-SA"/>
        </w:rPr>
        <w:t>Η απονομή των Μ.Δ.Ε. γίνεται δημοσίως και συγχρόνως με την απονομή των πτυχίων του οικείου Τμήματος.</w:t>
      </w:r>
    </w:p>
    <w:p w14:paraId="2B2A7C16" w14:textId="1C4111C7" w:rsidR="009E4604" w:rsidRPr="00C32E92" w:rsidRDefault="009E4604" w:rsidP="008452AD">
      <w:pPr>
        <w:autoSpaceDE w:val="0"/>
        <w:autoSpaceDN w:val="0"/>
        <w:adjustRightInd w:val="0"/>
        <w:ind w:left="709" w:hanging="360"/>
        <w:jc w:val="both"/>
        <w:rPr>
          <w:rFonts w:eastAsia="MyriadPro-Regular" w:cs="Calibri"/>
          <w:color w:val="000000"/>
          <w:kern w:val="0"/>
          <w:sz w:val="22"/>
          <w:szCs w:val="22"/>
          <w:lang w:bidi="ar-SA"/>
        </w:rPr>
      </w:pPr>
    </w:p>
    <w:p w14:paraId="611C62B6" w14:textId="5C1D4BB1" w:rsidR="00C32E92" w:rsidRPr="00C32E92" w:rsidRDefault="00C32E92" w:rsidP="006C348A">
      <w:pPr>
        <w:autoSpaceDE w:val="0"/>
        <w:autoSpaceDN w:val="0"/>
        <w:adjustRightInd w:val="0"/>
        <w:jc w:val="both"/>
        <w:rPr>
          <w:rFonts w:eastAsia="MyriadPro-Regular" w:cs="Calibri"/>
          <w:color w:val="000000"/>
          <w:kern w:val="0"/>
          <w:sz w:val="22"/>
          <w:szCs w:val="22"/>
          <w:lang w:bidi="ar-SA"/>
        </w:rPr>
      </w:pPr>
    </w:p>
    <w:p w14:paraId="69012877" w14:textId="019BA77E" w:rsidR="00870BC2" w:rsidRDefault="00870BC2" w:rsidP="006C348A">
      <w:pPr>
        <w:ind w:left="510" w:hanging="454"/>
        <w:jc w:val="both"/>
        <w:rPr>
          <w:rFonts w:eastAsia="Wingdings 2" w:cs="Calibri"/>
          <w:sz w:val="22"/>
          <w:szCs w:val="22"/>
          <w:lang w:eastAsia="en-US"/>
        </w:rPr>
      </w:pPr>
    </w:p>
    <w:p w14:paraId="27C97E52" w14:textId="469FB2DB" w:rsidR="00660996" w:rsidRDefault="00660996" w:rsidP="006C348A">
      <w:pPr>
        <w:ind w:left="510" w:hanging="454"/>
        <w:jc w:val="both"/>
        <w:rPr>
          <w:rFonts w:eastAsia="Wingdings 2" w:cs="Calibri"/>
          <w:sz w:val="22"/>
          <w:szCs w:val="22"/>
          <w:lang w:eastAsia="en-US"/>
        </w:rPr>
      </w:pPr>
    </w:p>
    <w:p w14:paraId="2ADBAEE7" w14:textId="77777777" w:rsidR="00660996" w:rsidRPr="00C32E92" w:rsidRDefault="00660996" w:rsidP="006C348A">
      <w:pPr>
        <w:ind w:left="510" w:hanging="454"/>
        <w:jc w:val="both"/>
        <w:rPr>
          <w:rFonts w:eastAsia="Wingdings 2" w:cs="Calibri"/>
          <w:sz w:val="22"/>
          <w:szCs w:val="22"/>
          <w:lang w:eastAsia="en-US"/>
        </w:rPr>
      </w:pPr>
    </w:p>
    <w:p w14:paraId="6C7A3964" w14:textId="604C132C" w:rsidR="00870BC2" w:rsidRDefault="00FE2F46" w:rsidP="008452AD">
      <w:pPr>
        <w:pStyle w:val="a7"/>
        <w:jc w:val="center"/>
        <w:rPr>
          <w:rFonts w:eastAsia="Wingdings 2" w:cs="Calibri"/>
          <w:b/>
          <w:bCs/>
          <w:sz w:val="22"/>
          <w:szCs w:val="22"/>
          <w:lang w:eastAsia="en-US"/>
        </w:rPr>
      </w:pPr>
      <w:r w:rsidRPr="00C32E92">
        <w:rPr>
          <w:rFonts w:eastAsia="Wingdings 2" w:cs="Calibri"/>
          <w:b/>
          <w:bCs/>
          <w:sz w:val="22"/>
          <w:szCs w:val="22"/>
          <w:lang w:eastAsia="en-US"/>
        </w:rPr>
        <w:t xml:space="preserve">Ο </w:t>
      </w:r>
      <w:r w:rsidR="00C32E92" w:rsidRPr="00C32E92">
        <w:rPr>
          <w:rFonts w:eastAsia="Wingdings 2" w:cs="Calibri"/>
          <w:b/>
          <w:bCs/>
          <w:sz w:val="22"/>
          <w:szCs w:val="22"/>
          <w:lang w:eastAsia="en-US"/>
        </w:rPr>
        <w:t>Μεταπτυχιακός Φοιτητής</w:t>
      </w:r>
      <w:r w:rsidRPr="00C32E92">
        <w:rPr>
          <w:rFonts w:eastAsia="Wingdings 2" w:cs="Calibri"/>
          <w:b/>
          <w:bCs/>
          <w:sz w:val="22"/>
          <w:szCs w:val="22"/>
          <w:lang w:eastAsia="en-US"/>
        </w:rPr>
        <w:t xml:space="preserve"> επίσης θα πρέπει</w:t>
      </w:r>
      <w:r w:rsidR="008452AD">
        <w:rPr>
          <w:rFonts w:eastAsia="Wingdings 2" w:cs="Calibri"/>
          <w:b/>
          <w:bCs/>
          <w:sz w:val="22"/>
          <w:szCs w:val="22"/>
          <w:lang w:eastAsia="en-US"/>
        </w:rPr>
        <w:t xml:space="preserve"> να γνωρίζει ότι</w:t>
      </w:r>
      <w:r w:rsidRPr="00C32E92">
        <w:rPr>
          <w:rFonts w:eastAsia="Wingdings 2" w:cs="Calibri"/>
          <w:b/>
          <w:bCs/>
          <w:sz w:val="22"/>
          <w:szCs w:val="22"/>
          <w:lang w:eastAsia="en-US"/>
        </w:rPr>
        <w:t>:</w:t>
      </w:r>
    </w:p>
    <w:p w14:paraId="6188796A" w14:textId="77777777" w:rsidR="008452AD" w:rsidRPr="008452AD" w:rsidRDefault="008452AD" w:rsidP="008452AD">
      <w:pPr>
        <w:pStyle w:val="a7"/>
        <w:jc w:val="center"/>
        <w:rPr>
          <w:rFonts w:cs="Calibri"/>
          <w:b/>
          <w:bCs/>
          <w:sz w:val="22"/>
          <w:szCs w:val="22"/>
        </w:rPr>
      </w:pPr>
    </w:p>
    <w:p w14:paraId="54410BD6" w14:textId="05D53B2E" w:rsidR="008452AD" w:rsidRPr="00C32E92" w:rsidRDefault="008452AD" w:rsidP="008452AD">
      <w:pPr>
        <w:pStyle w:val="a7"/>
        <w:numPr>
          <w:ilvl w:val="0"/>
          <w:numId w:val="1"/>
        </w:numPr>
        <w:autoSpaceDE w:val="0"/>
        <w:autoSpaceDN w:val="0"/>
        <w:adjustRightInd w:val="0"/>
        <w:jc w:val="both"/>
        <w:rPr>
          <w:rFonts w:cs="Calibri"/>
          <w:sz w:val="22"/>
          <w:szCs w:val="22"/>
        </w:rPr>
      </w:pPr>
      <w:r w:rsidRPr="00C32E92">
        <w:rPr>
          <w:rFonts w:eastAsia="MyriadPro-Regular" w:cs="Calibri"/>
          <w:color w:val="000000"/>
          <w:kern w:val="0"/>
          <w:sz w:val="22"/>
          <w:szCs w:val="22"/>
          <w:lang w:bidi="ar-SA"/>
        </w:rPr>
        <w:t>Στους ΜΦ οι οποίοι έχουν εκπληρώσει όλες τις υποχρεώσεις τους πλην της συγγραφής της διπλωματικής εργασίας είναι δυνατό να ανατίθεται άμισθο επικουρικό διδακτικό έργο (φροντιστηριακές ασκήσεις, επίβλεψη προπτυχιακών φοιτητικών εργαστηρίων κ.λπ.) έπειτα από απόφαση της Συνέλευσης του Τμήματος. Το έργο αυτό αναγνωρίζεται με σχετική βεβαίωση της Γραμματείας του Τμήματος. Επίσης οι ΜΦ μπορούν να συμμετέχουν σε επιτηρήσεις στις εξεταστικές περιόδους, ανάλογα με τις ανάγκες του Τμήματος.</w:t>
      </w:r>
    </w:p>
    <w:p w14:paraId="36B237DE" w14:textId="6C608AA6" w:rsidR="00DD4AC5" w:rsidRPr="00C32E92" w:rsidRDefault="00A776A3" w:rsidP="00C32E92">
      <w:pPr>
        <w:pStyle w:val="a7"/>
        <w:numPr>
          <w:ilvl w:val="0"/>
          <w:numId w:val="1"/>
        </w:numPr>
        <w:autoSpaceDE w:val="0"/>
        <w:autoSpaceDN w:val="0"/>
        <w:adjustRightInd w:val="0"/>
        <w:jc w:val="both"/>
        <w:rPr>
          <w:rFonts w:eastAsia="MyriadPro-Regular" w:cs="Calibri"/>
          <w:color w:val="auto"/>
          <w:kern w:val="0"/>
          <w:sz w:val="22"/>
          <w:szCs w:val="22"/>
          <w:lang w:bidi="ar-SA"/>
        </w:rPr>
      </w:pPr>
      <w:r w:rsidRPr="00C32E92">
        <w:rPr>
          <w:rFonts w:eastAsia="MyriadPro-Regular" w:cs="Calibri"/>
          <w:color w:val="auto"/>
          <w:kern w:val="0"/>
          <w:sz w:val="22"/>
          <w:szCs w:val="22"/>
          <w:lang w:bidi="ar-SA"/>
        </w:rPr>
        <w:t>Η χρονική διάρκεια για την απονομή του Διπλώματος Μεταπτυχιακών Σπουδών ορίζεται σε τέσσερα (4) εξάμηνα φοίτησης.</w:t>
      </w:r>
      <w:r w:rsidR="00DD4AC5" w:rsidRPr="00C32E92">
        <w:rPr>
          <w:rFonts w:eastAsia="MyriadPro-Regular" w:cs="Calibri"/>
          <w:color w:val="auto"/>
          <w:kern w:val="0"/>
          <w:sz w:val="22"/>
          <w:szCs w:val="22"/>
          <w:lang w:bidi="ar-SA"/>
        </w:rPr>
        <w:t xml:space="preserve"> Οι φοιτητές του ΠΜΣ πρέπει να ολοκληρώσουν </w:t>
      </w:r>
      <w:r w:rsidR="00C32E92" w:rsidRPr="00C32E92">
        <w:rPr>
          <w:rFonts w:eastAsia="MyriadPro-Regular" w:cs="Calibri"/>
          <w:color w:val="auto"/>
          <w:kern w:val="0"/>
          <w:sz w:val="22"/>
          <w:szCs w:val="22"/>
          <w:lang w:bidi="ar-SA"/>
        </w:rPr>
        <w:t xml:space="preserve">τις </w:t>
      </w:r>
      <w:r w:rsidR="00DD4AC5" w:rsidRPr="00C32E92">
        <w:rPr>
          <w:rFonts w:eastAsia="MyriadPro-Regular" w:cs="Calibri"/>
          <w:color w:val="auto"/>
          <w:kern w:val="0"/>
          <w:sz w:val="22"/>
          <w:szCs w:val="22"/>
          <w:lang w:bidi="ar-SA"/>
        </w:rPr>
        <w:t>σπουδές τους για την απόκτηση Μεταπτυχιακού Διπλώματος Ειδίκευσης σε δύο έτη (τέσσερα διδακτικά εξάμηνα). Η τελευταία εξεταστική περίοδος για την απόκτηση</w:t>
      </w:r>
      <w:r w:rsidR="00C32E92" w:rsidRPr="00C32E92">
        <w:rPr>
          <w:rFonts w:eastAsia="MyriadPro-Regular" w:cs="Calibri"/>
          <w:color w:val="auto"/>
          <w:kern w:val="0"/>
          <w:sz w:val="22"/>
          <w:szCs w:val="22"/>
          <w:lang w:bidi="ar-SA"/>
        </w:rPr>
        <w:t xml:space="preserve"> </w:t>
      </w:r>
      <w:r w:rsidR="00DD4AC5" w:rsidRPr="00C32E92">
        <w:rPr>
          <w:rFonts w:eastAsia="MyriadPro-Regular" w:cs="Calibri"/>
          <w:color w:val="auto"/>
          <w:kern w:val="0"/>
          <w:sz w:val="22"/>
          <w:szCs w:val="22"/>
          <w:lang w:bidi="ar-SA"/>
        </w:rPr>
        <w:t>του Μεταπτυχιακού Διπλώματος Ειδίκευσης είναι αυτή</w:t>
      </w:r>
      <w:r w:rsidR="00C32E92" w:rsidRPr="00C32E92">
        <w:rPr>
          <w:rFonts w:eastAsia="MyriadPro-Regular" w:cs="Calibri"/>
          <w:color w:val="auto"/>
          <w:kern w:val="0"/>
          <w:sz w:val="22"/>
          <w:szCs w:val="22"/>
          <w:lang w:bidi="ar-SA"/>
        </w:rPr>
        <w:t xml:space="preserve"> </w:t>
      </w:r>
      <w:r w:rsidR="00DD4AC5" w:rsidRPr="00C32E92">
        <w:rPr>
          <w:rFonts w:eastAsia="MyriadPro-Regular" w:cs="Calibri"/>
          <w:color w:val="auto"/>
          <w:kern w:val="0"/>
          <w:sz w:val="22"/>
          <w:szCs w:val="22"/>
          <w:lang w:bidi="ar-SA"/>
        </w:rPr>
        <w:t>του Σεπτεμβρίου με τη λήξη του τέταρτου εξαμήνου</w:t>
      </w:r>
      <w:r w:rsidR="00C32E92" w:rsidRPr="00C32E92">
        <w:rPr>
          <w:rFonts w:eastAsia="MyriadPro-Regular" w:cs="Calibri"/>
          <w:color w:val="auto"/>
          <w:kern w:val="0"/>
          <w:sz w:val="22"/>
          <w:szCs w:val="22"/>
          <w:lang w:bidi="ar-SA"/>
        </w:rPr>
        <w:t xml:space="preserve"> </w:t>
      </w:r>
      <w:r w:rsidR="00DD4AC5" w:rsidRPr="00C32E92">
        <w:rPr>
          <w:rFonts w:eastAsia="MyriadPro-Regular" w:cs="Calibri"/>
          <w:color w:val="auto"/>
          <w:kern w:val="0"/>
          <w:sz w:val="22"/>
          <w:szCs w:val="22"/>
          <w:lang w:bidi="ar-SA"/>
        </w:rPr>
        <w:t xml:space="preserve">σπουδών. Για τη συμμετοχή στις εξετάσεις του κάθε μαθήματος και την επιτυχή περάτωση </w:t>
      </w:r>
      <w:proofErr w:type="spellStart"/>
      <w:r w:rsidR="00DD4AC5" w:rsidRPr="00C32E92">
        <w:rPr>
          <w:rFonts w:eastAsia="MyriadPro-Regular" w:cs="Calibri"/>
          <w:color w:val="auto"/>
          <w:kern w:val="0"/>
          <w:sz w:val="22"/>
          <w:szCs w:val="22"/>
          <w:lang w:bidi="ar-SA"/>
        </w:rPr>
        <w:t>του,είναι</w:t>
      </w:r>
      <w:proofErr w:type="spellEnd"/>
      <w:r w:rsidR="00DD4AC5" w:rsidRPr="00C32E92">
        <w:rPr>
          <w:rFonts w:eastAsia="MyriadPro-Regular" w:cs="Calibri"/>
          <w:color w:val="auto"/>
          <w:kern w:val="0"/>
          <w:sz w:val="22"/>
          <w:szCs w:val="22"/>
          <w:lang w:bidi="ar-SA"/>
        </w:rPr>
        <w:t xml:space="preserve"> απαραίτητη προϋπόθεση ο φοιτητής να έχει παρακολουθήσει τα</w:t>
      </w:r>
      <w:r w:rsidR="00C32E92" w:rsidRPr="00C32E92">
        <w:rPr>
          <w:rFonts w:eastAsia="MyriadPro-Regular" w:cs="Calibri"/>
          <w:color w:val="auto"/>
          <w:kern w:val="0"/>
          <w:sz w:val="22"/>
          <w:szCs w:val="22"/>
          <w:lang w:bidi="ar-SA"/>
        </w:rPr>
        <w:t xml:space="preserve"> </w:t>
      </w:r>
      <w:r w:rsidR="00DD4AC5" w:rsidRPr="00C32E92">
        <w:rPr>
          <w:rFonts w:eastAsia="MyriadPro-Regular" w:cs="Calibri"/>
          <w:color w:val="auto"/>
          <w:kern w:val="0"/>
          <w:sz w:val="22"/>
          <w:szCs w:val="22"/>
          <w:lang w:bidi="ar-SA"/>
        </w:rPr>
        <w:t>4/5 των ωρών διδασκαλίας που πραγματοποιήθηκαν</w:t>
      </w:r>
      <w:r w:rsidR="00C32E92" w:rsidRPr="00C32E92">
        <w:rPr>
          <w:rFonts w:eastAsia="MyriadPro-Regular" w:cs="Calibri"/>
          <w:color w:val="auto"/>
          <w:kern w:val="0"/>
          <w:sz w:val="22"/>
          <w:szCs w:val="22"/>
          <w:lang w:bidi="ar-SA"/>
        </w:rPr>
        <w:t xml:space="preserve"> </w:t>
      </w:r>
      <w:r w:rsidR="00DD4AC5" w:rsidRPr="00C32E92">
        <w:rPr>
          <w:rFonts w:eastAsia="MyriadPro-Regular" w:cs="Calibri"/>
          <w:color w:val="auto"/>
          <w:kern w:val="0"/>
          <w:sz w:val="22"/>
          <w:szCs w:val="22"/>
          <w:lang w:bidi="ar-SA"/>
        </w:rPr>
        <w:t>σύμφωνα με το πρόγραμμα σπουδών του μαθήματος.</w:t>
      </w:r>
    </w:p>
    <w:p w14:paraId="2E161D13" w14:textId="77D117EC" w:rsidR="00DD4AC5" w:rsidRPr="00C32E92" w:rsidRDefault="00DD4AC5" w:rsidP="00C32E92">
      <w:pPr>
        <w:pStyle w:val="a7"/>
        <w:numPr>
          <w:ilvl w:val="0"/>
          <w:numId w:val="1"/>
        </w:numPr>
        <w:autoSpaceDE w:val="0"/>
        <w:autoSpaceDN w:val="0"/>
        <w:adjustRightInd w:val="0"/>
        <w:jc w:val="both"/>
        <w:rPr>
          <w:rFonts w:eastAsia="MyriadPro-Regular" w:cs="Calibri"/>
          <w:color w:val="auto"/>
          <w:kern w:val="0"/>
          <w:sz w:val="22"/>
          <w:szCs w:val="22"/>
          <w:lang w:bidi="ar-SA"/>
        </w:rPr>
      </w:pPr>
      <w:r w:rsidRPr="00C32E92">
        <w:rPr>
          <w:rFonts w:eastAsia="MyriadPro-Regular" w:cs="Calibri"/>
          <w:color w:val="auto"/>
          <w:kern w:val="0"/>
          <w:sz w:val="22"/>
          <w:szCs w:val="22"/>
          <w:lang w:bidi="ar-SA"/>
        </w:rPr>
        <w:t>Με απόφαση της Συνέλευσης του Τμήματος είναι</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δυνατό, ιδίως σε περίπτωση αποτυχίας σε μάθημα του</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 xml:space="preserve">χειμερινού ή του εαρινού εξαμήνου, να παρατείνεταιμέχρι ένα (1) έτος ο χρόνος σύνταξης και κατάθεσης </w:t>
      </w:r>
      <w:r w:rsidR="00C32E92" w:rsidRPr="00C32E92">
        <w:rPr>
          <w:rFonts w:eastAsia="MyriadPro-Regular" w:cs="Calibri"/>
          <w:color w:val="auto"/>
          <w:kern w:val="0"/>
          <w:sz w:val="22"/>
          <w:szCs w:val="22"/>
          <w:lang w:bidi="ar-SA"/>
        </w:rPr>
        <w:t xml:space="preserve">της </w:t>
      </w:r>
      <w:r w:rsidRPr="00C32E92">
        <w:rPr>
          <w:rFonts w:eastAsia="MyriadPro-Regular" w:cs="Calibri"/>
          <w:color w:val="auto"/>
          <w:kern w:val="0"/>
          <w:sz w:val="22"/>
          <w:szCs w:val="22"/>
          <w:lang w:bidi="ar-SA"/>
        </w:rPr>
        <w:t>μεταπτυχιακής διπλωματικής εργασίας ή και ο χρόνος</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φοίτησης.</w:t>
      </w:r>
    </w:p>
    <w:p w14:paraId="0934C5DE" w14:textId="77777777" w:rsidR="008452AD" w:rsidRDefault="00DD4AC5" w:rsidP="00C32E92">
      <w:pPr>
        <w:pStyle w:val="a7"/>
        <w:numPr>
          <w:ilvl w:val="0"/>
          <w:numId w:val="1"/>
        </w:numPr>
        <w:autoSpaceDE w:val="0"/>
        <w:autoSpaceDN w:val="0"/>
        <w:adjustRightInd w:val="0"/>
        <w:jc w:val="both"/>
        <w:rPr>
          <w:rFonts w:eastAsia="MyriadPro-Regular" w:cs="Calibri"/>
          <w:color w:val="auto"/>
          <w:kern w:val="0"/>
          <w:sz w:val="22"/>
          <w:szCs w:val="22"/>
          <w:lang w:bidi="ar-SA"/>
        </w:rPr>
      </w:pPr>
      <w:r w:rsidRPr="00C32E92">
        <w:rPr>
          <w:rFonts w:eastAsia="MyriadPro-Regular" w:cs="Calibri"/>
          <w:color w:val="auto"/>
          <w:kern w:val="0"/>
          <w:sz w:val="22"/>
          <w:szCs w:val="22"/>
          <w:lang w:bidi="ar-SA"/>
        </w:rPr>
        <w:t>Ο μέγιστος χρόνος φοίτησης για την απόκτηση ΜΔΕ</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ορίζεται στα τρία έτη. Πέραν αυτών και των χρονικών</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ορίων των παραγράφων 3 και 4 ο φοιτητής διαγράφεται</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από το ΠΜΣ</w:t>
      </w:r>
      <w:r w:rsidR="008452AD">
        <w:rPr>
          <w:rFonts w:eastAsia="MyriadPro-Regular" w:cs="Calibri"/>
          <w:color w:val="auto"/>
          <w:kern w:val="0"/>
          <w:sz w:val="22"/>
          <w:szCs w:val="22"/>
          <w:lang w:bidi="ar-SA"/>
        </w:rPr>
        <w:t>.</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Η φοίτηση στο επόμενο εξάμηνο προϋποθέτει καταρχήν επιτυχή περάτωση των σπουδών του προηγούμενου</w:t>
      </w:r>
      <w:r w:rsidR="00C32E92" w:rsidRPr="00C32E92">
        <w:rPr>
          <w:rFonts w:eastAsia="MyriadPro-Regular" w:cs="Calibri"/>
          <w:color w:val="auto"/>
          <w:kern w:val="0"/>
          <w:sz w:val="22"/>
          <w:szCs w:val="22"/>
          <w:lang w:bidi="ar-SA"/>
        </w:rPr>
        <w:t xml:space="preserve"> </w:t>
      </w:r>
      <w:r w:rsidRPr="00C32E92">
        <w:rPr>
          <w:rFonts w:eastAsia="MyriadPro-Regular" w:cs="Calibri"/>
          <w:color w:val="auto"/>
          <w:kern w:val="0"/>
          <w:sz w:val="22"/>
          <w:szCs w:val="22"/>
          <w:lang w:bidi="ar-SA"/>
        </w:rPr>
        <w:t xml:space="preserve">εξαμήνου καθώς και επιτυχή συμμετοχή στις αντίστοιχες εξετάσεις όλων των μαθημάτων του εξαμήνου. </w:t>
      </w:r>
    </w:p>
    <w:p w14:paraId="325A97A3" w14:textId="7B7F1BD4" w:rsidR="00DD4AC5" w:rsidRPr="008452AD" w:rsidRDefault="008452AD" w:rsidP="00C32E92">
      <w:pPr>
        <w:pStyle w:val="a7"/>
        <w:numPr>
          <w:ilvl w:val="0"/>
          <w:numId w:val="1"/>
        </w:numPr>
        <w:autoSpaceDE w:val="0"/>
        <w:autoSpaceDN w:val="0"/>
        <w:adjustRightInd w:val="0"/>
        <w:jc w:val="both"/>
        <w:rPr>
          <w:rFonts w:cs="Calibri"/>
          <w:sz w:val="22"/>
          <w:szCs w:val="22"/>
        </w:rPr>
      </w:pPr>
      <w:r w:rsidRPr="008452AD">
        <w:rPr>
          <w:rFonts w:eastAsia="MyriadPro-Regular" w:cs="Calibri"/>
          <w:color w:val="auto"/>
          <w:kern w:val="0"/>
          <w:sz w:val="22"/>
          <w:szCs w:val="22"/>
          <w:lang w:bidi="ar-SA"/>
        </w:rPr>
        <w:t xml:space="preserve">Ο </w:t>
      </w:r>
      <w:r w:rsidR="00DD4AC5" w:rsidRPr="008452AD">
        <w:rPr>
          <w:rFonts w:eastAsia="MyriadPro-Regular" w:cs="Calibri"/>
          <w:color w:val="auto"/>
          <w:kern w:val="0"/>
          <w:sz w:val="22"/>
          <w:szCs w:val="22"/>
          <w:lang w:bidi="ar-SA"/>
        </w:rPr>
        <w:t>ΜΦ</w:t>
      </w:r>
      <w:r w:rsidR="00C32E92" w:rsidRPr="008452AD">
        <w:rPr>
          <w:rFonts w:eastAsia="MyriadPro-Regular" w:cs="Calibri"/>
          <w:color w:val="auto"/>
          <w:kern w:val="0"/>
          <w:sz w:val="22"/>
          <w:szCs w:val="22"/>
          <w:lang w:bidi="ar-SA"/>
        </w:rPr>
        <w:t xml:space="preserve"> </w:t>
      </w:r>
      <w:r w:rsidR="00DD4AC5" w:rsidRPr="008452AD">
        <w:rPr>
          <w:rFonts w:eastAsia="MyriadPro-Regular" w:cs="Calibri"/>
          <w:color w:val="auto"/>
          <w:kern w:val="0"/>
          <w:sz w:val="22"/>
          <w:szCs w:val="22"/>
          <w:lang w:bidi="ar-SA"/>
        </w:rPr>
        <w:t>που αποτυγχάνει, και κατά την επαναληπτική εξεταστική περίοδο του Σεπτεμβρίου, στις εξετάσεις μαθήματος</w:t>
      </w:r>
      <w:r w:rsidR="00C32E92" w:rsidRPr="008452AD">
        <w:rPr>
          <w:rFonts w:eastAsia="MyriadPro-Regular" w:cs="Calibri"/>
          <w:color w:val="auto"/>
          <w:kern w:val="0"/>
          <w:sz w:val="22"/>
          <w:szCs w:val="22"/>
          <w:lang w:bidi="ar-SA"/>
        </w:rPr>
        <w:t xml:space="preserve"> </w:t>
      </w:r>
      <w:r w:rsidR="00DD4AC5" w:rsidRPr="008452AD">
        <w:rPr>
          <w:rFonts w:eastAsia="MyriadPro-Regular" w:cs="Calibri"/>
          <w:color w:val="auto"/>
          <w:kern w:val="0"/>
          <w:sz w:val="22"/>
          <w:szCs w:val="22"/>
          <w:lang w:bidi="ar-SA"/>
        </w:rPr>
        <w:t>οποιουδήποτε εξαμήνου ή απέχει από τις εξετάσεις αυτές,</w:t>
      </w:r>
      <w:r w:rsidR="00C32E92" w:rsidRPr="008452AD">
        <w:rPr>
          <w:rFonts w:eastAsia="MyriadPro-Regular" w:cs="Calibri"/>
          <w:color w:val="auto"/>
          <w:kern w:val="0"/>
          <w:sz w:val="22"/>
          <w:szCs w:val="22"/>
          <w:lang w:bidi="ar-SA"/>
        </w:rPr>
        <w:t xml:space="preserve"> </w:t>
      </w:r>
      <w:r w:rsidR="00DD4AC5" w:rsidRPr="008452AD">
        <w:rPr>
          <w:rFonts w:eastAsia="MyriadPro-Regular" w:cs="Calibri"/>
          <w:color w:val="auto"/>
          <w:kern w:val="0"/>
          <w:sz w:val="22"/>
          <w:szCs w:val="22"/>
          <w:lang w:bidi="ar-SA"/>
        </w:rPr>
        <w:t>οφείλει να επαναλάβει τη φοίτηση ως προς το μάθημα στο</w:t>
      </w:r>
      <w:r w:rsidR="00C32E92" w:rsidRPr="008452AD">
        <w:rPr>
          <w:rFonts w:eastAsia="MyriadPro-Regular" w:cs="Calibri"/>
          <w:color w:val="auto"/>
          <w:kern w:val="0"/>
          <w:sz w:val="22"/>
          <w:szCs w:val="22"/>
          <w:lang w:bidi="ar-SA"/>
        </w:rPr>
        <w:t xml:space="preserve"> </w:t>
      </w:r>
      <w:r w:rsidR="00DD4AC5" w:rsidRPr="008452AD">
        <w:rPr>
          <w:rFonts w:eastAsia="MyriadPro-Regular" w:cs="Calibri"/>
          <w:color w:val="auto"/>
          <w:kern w:val="0"/>
          <w:sz w:val="22"/>
          <w:szCs w:val="22"/>
          <w:lang w:bidi="ar-SA"/>
        </w:rPr>
        <w:t>οποίο απέτυχε στο χειμερινό ή εαρινό αντίστοιχα εξάμηνο</w:t>
      </w:r>
      <w:r w:rsidR="00C32E92" w:rsidRPr="008452AD">
        <w:rPr>
          <w:rFonts w:eastAsia="MyriadPro-Regular" w:cs="Calibri"/>
          <w:color w:val="auto"/>
          <w:kern w:val="0"/>
          <w:sz w:val="22"/>
          <w:szCs w:val="22"/>
          <w:lang w:bidi="ar-SA"/>
        </w:rPr>
        <w:t xml:space="preserve"> </w:t>
      </w:r>
      <w:r w:rsidR="00DD4AC5" w:rsidRPr="008452AD">
        <w:rPr>
          <w:rFonts w:eastAsia="MyriadPro-Regular" w:cs="Calibri"/>
          <w:color w:val="auto"/>
          <w:kern w:val="0"/>
          <w:sz w:val="22"/>
          <w:szCs w:val="22"/>
          <w:lang w:bidi="ar-SA"/>
        </w:rPr>
        <w:t>του επόμενου έτους. Σε περίπτωση που ο ΜΦ επιλέξει την</w:t>
      </w:r>
      <w:r w:rsidR="00C32E92" w:rsidRPr="008452AD">
        <w:rPr>
          <w:rFonts w:eastAsia="MyriadPro-Regular" w:cs="Calibri"/>
          <w:color w:val="auto"/>
          <w:kern w:val="0"/>
          <w:sz w:val="22"/>
          <w:szCs w:val="22"/>
          <w:lang w:bidi="ar-SA"/>
        </w:rPr>
        <w:t xml:space="preserve"> </w:t>
      </w:r>
      <w:r w:rsidR="00DD4AC5" w:rsidRPr="008452AD">
        <w:rPr>
          <w:rFonts w:eastAsia="MyriadPro-Regular" w:cs="Calibri"/>
          <w:color w:val="auto"/>
          <w:kern w:val="0"/>
          <w:sz w:val="22"/>
          <w:szCs w:val="22"/>
          <w:lang w:bidi="ar-SA"/>
        </w:rPr>
        <w:t>παράταση των σπουδών του για να παρακολουθήσει το</w:t>
      </w:r>
      <w:r w:rsidR="00C32E92" w:rsidRPr="008452AD">
        <w:rPr>
          <w:rFonts w:eastAsia="MyriadPro-Regular" w:cs="Calibri"/>
          <w:color w:val="auto"/>
          <w:kern w:val="0"/>
          <w:sz w:val="22"/>
          <w:szCs w:val="22"/>
          <w:lang w:bidi="ar-SA"/>
        </w:rPr>
        <w:t xml:space="preserve"> </w:t>
      </w:r>
      <w:r w:rsidR="00DD4AC5" w:rsidRPr="008452AD">
        <w:rPr>
          <w:rFonts w:eastAsia="MyriadPro-Regular" w:cs="Calibri"/>
          <w:color w:val="auto"/>
          <w:kern w:val="0"/>
          <w:sz w:val="22"/>
          <w:szCs w:val="22"/>
          <w:lang w:bidi="ar-SA"/>
        </w:rPr>
        <w:t>μάθημα στο οποίο απέτυχε, υποβάλει αίτηση παράτασης</w:t>
      </w:r>
      <w:r w:rsidR="00C32E92" w:rsidRPr="008452AD">
        <w:rPr>
          <w:rFonts w:eastAsia="MyriadPro-Regular" w:cs="Calibri"/>
          <w:color w:val="auto"/>
          <w:kern w:val="0"/>
          <w:sz w:val="22"/>
          <w:szCs w:val="22"/>
          <w:lang w:bidi="ar-SA"/>
        </w:rPr>
        <w:t xml:space="preserve"> </w:t>
      </w:r>
      <w:r w:rsidR="00DD4AC5" w:rsidRPr="008452AD">
        <w:rPr>
          <w:rFonts w:eastAsia="MyriadPro-Regular" w:cs="Calibri"/>
          <w:color w:val="auto"/>
          <w:kern w:val="0"/>
          <w:sz w:val="22"/>
          <w:szCs w:val="22"/>
          <w:lang w:bidi="ar-SA"/>
        </w:rPr>
        <w:t>του χρόνου φοίτησης σύμφωνα με την παρ. 4 του παρόντος άρθρου, κατοχυρώνονται όμως τα μαθήματα στα</w:t>
      </w:r>
      <w:r w:rsidRPr="008452AD">
        <w:rPr>
          <w:rFonts w:eastAsia="MyriadPro-Regular" w:cs="Calibri"/>
          <w:color w:val="auto"/>
          <w:kern w:val="0"/>
          <w:sz w:val="22"/>
          <w:szCs w:val="22"/>
          <w:lang w:bidi="ar-SA"/>
        </w:rPr>
        <w:t xml:space="preserve"> </w:t>
      </w:r>
      <w:r w:rsidR="00DD4AC5" w:rsidRPr="008452AD">
        <w:rPr>
          <w:rFonts w:eastAsia="MyriadPro-Regular" w:cs="Calibri"/>
          <w:color w:val="auto"/>
          <w:kern w:val="0"/>
          <w:sz w:val="22"/>
          <w:szCs w:val="22"/>
          <w:lang w:bidi="ar-SA"/>
        </w:rPr>
        <w:t>οποία φοίτησε επιτυχώς. Αν ο ΜΦ απορριφθεί και πάλι ή</w:t>
      </w:r>
      <w:r w:rsidR="00C32E92" w:rsidRPr="008452AD">
        <w:rPr>
          <w:rFonts w:eastAsia="MyriadPro-Regular" w:cs="Calibri"/>
          <w:color w:val="auto"/>
          <w:kern w:val="0"/>
          <w:sz w:val="22"/>
          <w:szCs w:val="22"/>
          <w:lang w:bidi="ar-SA"/>
        </w:rPr>
        <w:t xml:space="preserve"> </w:t>
      </w:r>
      <w:r w:rsidR="00DD4AC5" w:rsidRPr="008452AD">
        <w:rPr>
          <w:rFonts w:eastAsia="MyriadPro-Regular" w:cs="Calibri"/>
          <w:color w:val="auto"/>
          <w:kern w:val="0"/>
          <w:sz w:val="22"/>
          <w:szCs w:val="22"/>
          <w:lang w:bidi="ar-SA"/>
        </w:rPr>
        <w:t>απέχει από τις εξετάσεις, έχοντας εξαντλήσει τον χρόνο</w:t>
      </w:r>
      <w:r w:rsidR="00C32E92" w:rsidRPr="008452AD">
        <w:rPr>
          <w:rFonts w:eastAsia="MyriadPro-Regular" w:cs="Calibri"/>
          <w:color w:val="auto"/>
          <w:kern w:val="0"/>
          <w:sz w:val="22"/>
          <w:szCs w:val="22"/>
          <w:lang w:bidi="ar-SA"/>
        </w:rPr>
        <w:t xml:space="preserve"> </w:t>
      </w:r>
      <w:r w:rsidR="00DD4AC5" w:rsidRPr="008452AD">
        <w:rPr>
          <w:rFonts w:eastAsia="MyriadPro-Regular" w:cs="Calibri"/>
          <w:color w:val="auto"/>
          <w:kern w:val="0"/>
          <w:sz w:val="22"/>
          <w:szCs w:val="22"/>
          <w:lang w:bidi="ar-SA"/>
        </w:rPr>
        <w:t>ανώτατης διάρκειας των σπουδών (περιλαμβανομένης</w:t>
      </w:r>
      <w:r w:rsidR="00C32E92" w:rsidRPr="008452AD">
        <w:rPr>
          <w:rFonts w:eastAsia="MyriadPro-Regular" w:cs="Calibri"/>
          <w:color w:val="auto"/>
          <w:kern w:val="0"/>
          <w:sz w:val="22"/>
          <w:szCs w:val="22"/>
          <w:lang w:bidi="ar-SA"/>
        </w:rPr>
        <w:t xml:space="preserve"> </w:t>
      </w:r>
      <w:r w:rsidR="00DD4AC5" w:rsidRPr="008452AD">
        <w:rPr>
          <w:rFonts w:eastAsia="MyriadPro-Regular" w:cs="Calibri"/>
          <w:color w:val="auto"/>
          <w:kern w:val="0"/>
          <w:sz w:val="22"/>
          <w:szCs w:val="22"/>
          <w:lang w:bidi="ar-SA"/>
        </w:rPr>
        <w:t>της παράτασης), διαγράφεται από το ΠΜΣ (άρθρο 6.8)</w:t>
      </w:r>
    </w:p>
    <w:p w14:paraId="70BE7ACA" w14:textId="1503D36E" w:rsidR="00C32E92" w:rsidRDefault="00C32E92" w:rsidP="008452AD">
      <w:pPr>
        <w:pStyle w:val="a7"/>
        <w:autoSpaceDE w:val="0"/>
        <w:autoSpaceDN w:val="0"/>
        <w:adjustRightInd w:val="0"/>
        <w:jc w:val="both"/>
        <w:rPr>
          <w:rFonts w:cs="Calibri"/>
          <w:sz w:val="22"/>
          <w:szCs w:val="22"/>
        </w:rPr>
      </w:pPr>
    </w:p>
    <w:p w14:paraId="4ED2E26D" w14:textId="0B4543AC" w:rsidR="00A77016" w:rsidRDefault="00A77016" w:rsidP="008452AD">
      <w:pPr>
        <w:pStyle w:val="a7"/>
        <w:autoSpaceDE w:val="0"/>
        <w:autoSpaceDN w:val="0"/>
        <w:adjustRightInd w:val="0"/>
        <w:jc w:val="both"/>
        <w:rPr>
          <w:rFonts w:cs="Calibri"/>
          <w:sz w:val="22"/>
          <w:szCs w:val="22"/>
        </w:rPr>
      </w:pPr>
    </w:p>
    <w:p w14:paraId="7B41C950" w14:textId="41CD120C" w:rsidR="00A77016" w:rsidRDefault="00A77016" w:rsidP="008452AD">
      <w:pPr>
        <w:pStyle w:val="a7"/>
        <w:autoSpaceDE w:val="0"/>
        <w:autoSpaceDN w:val="0"/>
        <w:adjustRightInd w:val="0"/>
        <w:jc w:val="both"/>
        <w:rPr>
          <w:rFonts w:cs="Calibri"/>
          <w:sz w:val="22"/>
          <w:szCs w:val="22"/>
        </w:rPr>
      </w:pPr>
      <w:r>
        <w:rPr>
          <w:rFonts w:cs="Calibri"/>
          <w:sz w:val="22"/>
          <w:szCs w:val="22"/>
        </w:rPr>
        <w:t>***</w:t>
      </w:r>
    </w:p>
    <w:p w14:paraId="733A2807" w14:textId="26DCF3C4" w:rsidR="00A77016" w:rsidRDefault="00A77016" w:rsidP="008452AD">
      <w:pPr>
        <w:pStyle w:val="a7"/>
        <w:autoSpaceDE w:val="0"/>
        <w:autoSpaceDN w:val="0"/>
        <w:adjustRightInd w:val="0"/>
        <w:jc w:val="both"/>
        <w:rPr>
          <w:rFonts w:cs="Calibri"/>
          <w:sz w:val="22"/>
          <w:szCs w:val="22"/>
        </w:rPr>
      </w:pPr>
      <w:r>
        <w:rPr>
          <w:rFonts w:cs="Calibri"/>
          <w:sz w:val="22"/>
          <w:szCs w:val="22"/>
        </w:rPr>
        <w:t xml:space="preserve">Κατά την ολοκλήρωση του ο μεταπτυχιακός φοιτητής οφείλει να παραδώσει στη γραμματεία σχετικό αντίγραφο σε </w:t>
      </w:r>
      <w:r>
        <w:rPr>
          <w:rFonts w:cs="Calibri"/>
          <w:sz w:val="22"/>
          <w:szCs w:val="22"/>
          <w:lang w:val="en-US"/>
        </w:rPr>
        <w:t>cd</w:t>
      </w:r>
      <w:r w:rsidRPr="00A77016">
        <w:rPr>
          <w:rFonts w:cs="Calibri"/>
          <w:sz w:val="22"/>
          <w:szCs w:val="22"/>
        </w:rPr>
        <w:t xml:space="preserve"> </w:t>
      </w:r>
      <w:r>
        <w:rPr>
          <w:rFonts w:cs="Calibri"/>
          <w:sz w:val="22"/>
          <w:szCs w:val="22"/>
        </w:rPr>
        <w:t xml:space="preserve">ή </w:t>
      </w:r>
      <w:proofErr w:type="spellStart"/>
      <w:r>
        <w:rPr>
          <w:rFonts w:cs="Calibri"/>
          <w:sz w:val="22"/>
          <w:szCs w:val="22"/>
          <w:lang w:val="en-US"/>
        </w:rPr>
        <w:t>usb</w:t>
      </w:r>
      <w:proofErr w:type="spellEnd"/>
      <w:r w:rsidRPr="00A77016">
        <w:rPr>
          <w:rFonts w:cs="Calibri"/>
          <w:sz w:val="22"/>
          <w:szCs w:val="22"/>
        </w:rPr>
        <w:t xml:space="preserve"> </w:t>
      </w:r>
      <w:r>
        <w:rPr>
          <w:rFonts w:cs="Calibri"/>
          <w:sz w:val="22"/>
          <w:szCs w:val="22"/>
          <w:lang w:val="en-US"/>
        </w:rPr>
        <w:t>g</w:t>
      </w:r>
      <w:r>
        <w:rPr>
          <w:rFonts w:cs="Calibri"/>
          <w:sz w:val="22"/>
          <w:szCs w:val="22"/>
        </w:rPr>
        <w:t xml:space="preserve">για τον φάκελο του. Επίσης υποχρεούται να καταθέσει ηλεκτρονικά την διατριβή  στο αποθετήριο «ΟΛΥΜΠΙΑΣ» της Βιβλιοθήκης του Πανεπιστημίου στο σχετικό </w:t>
      </w:r>
      <w:r>
        <w:rPr>
          <w:rFonts w:cs="Calibri"/>
          <w:sz w:val="22"/>
          <w:szCs w:val="22"/>
          <w:lang w:val="en-US"/>
        </w:rPr>
        <w:t>Link</w:t>
      </w:r>
    </w:p>
    <w:p w14:paraId="058062C0" w14:textId="4CCAB045" w:rsidR="00A77016" w:rsidRPr="00B96527" w:rsidRDefault="00A77016" w:rsidP="008452AD">
      <w:pPr>
        <w:pStyle w:val="a7"/>
        <w:autoSpaceDE w:val="0"/>
        <w:autoSpaceDN w:val="0"/>
        <w:adjustRightInd w:val="0"/>
        <w:jc w:val="both"/>
        <w:rPr>
          <w:rFonts w:cs="Calibri"/>
          <w:sz w:val="22"/>
          <w:szCs w:val="22"/>
        </w:rPr>
      </w:pPr>
      <w:r w:rsidRPr="00A77016">
        <w:rPr>
          <w:rFonts w:cs="Calibri"/>
          <w:sz w:val="22"/>
          <w:szCs w:val="22"/>
        </w:rPr>
        <w:t>https://lib.uoi.gr/ilektronikes-piges/idrumatiko-apothetirio-olumpias/</w:t>
      </w:r>
      <w:r w:rsidR="00B96527" w:rsidRPr="00B96527">
        <w:rPr>
          <w:rFonts w:cs="Calibri"/>
          <w:sz w:val="22"/>
          <w:szCs w:val="22"/>
        </w:rPr>
        <w:t xml:space="preserve"> </w:t>
      </w:r>
    </w:p>
    <w:sectPr w:rsidR="00A77016" w:rsidRPr="00B96527" w:rsidSect="00335882">
      <w:pgSz w:w="11906" w:h="16838"/>
      <w:pgMar w:top="284" w:right="797" w:bottom="854" w:left="1560" w:header="0"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E50A" w14:textId="77777777" w:rsidR="000E4F37" w:rsidRDefault="000E4F37" w:rsidP="00335882">
      <w:r>
        <w:separator/>
      </w:r>
    </w:p>
  </w:endnote>
  <w:endnote w:type="continuationSeparator" w:id="0">
    <w:p w14:paraId="74FDE917" w14:textId="77777777" w:rsidR="000E4F37" w:rsidRDefault="000E4F37" w:rsidP="0033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yriadPro-Regular">
    <w:altName w:val="Yu Gothic"/>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D5F2" w14:textId="77777777" w:rsidR="000E4F37" w:rsidRDefault="000E4F37" w:rsidP="00335882">
      <w:r>
        <w:separator/>
      </w:r>
    </w:p>
  </w:footnote>
  <w:footnote w:type="continuationSeparator" w:id="0">
    <w:p w14:paraId="01A1934F" w14:textId="77777777" w:rsidR="000E4F37" w:rsidRDefault="000E4F37" w:rsidP="00335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F7DC9"/>
    <w:multiLevelType w:val="hybridMultilevel"/>
    <w:tmpl w:val="990A8844"/>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538503D"/>
    <w:multiLevelType w:val="hybridMultilevel"/>
    <w:tmpl w:val="F760D450"/>
    <w:lvl w:ilvl="0" w:tplc="0409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717C717A"/>
    <w:multiLevelType w:val="hybridMultilevel"/>
    <w:tmpl w:val="2DC4FD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5508477">
    <w:abstractNumId w:val="0"/>
  </w:num>
  <w:num w:numId="2" w16cid:durableId="2136368359">
    <w:abstractNumId w:val="2"/>
  </w:num>
  <w:num w:numId="3" w16cid:durableId="1426339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C2"/>
    <w:rsid w:val="00025098"/>
    <w:rsid w:val="00044B20"/>
    <w:rsid w:val="000E4F37"/>
    <w:rsid w:val="00335882"/>
    <w:rsid w:val="003E0D51"/>
    <w:rsid w:val="00421453"/>
    <w:rsid w:val="00660996"/>
    <w:rsid w:val="006C348A"/>
    <w:rsid w:val="006E68F7"/>
    <w:rsid w:val="007F3346"/>
    <w:rsid w:val="008452AD"/>
    <w:rsid w:val="00870BC2"/>
    <w:rsid w:val="008D741B"/>
    <w:rsid w:val="009E4604"/>
    <w:rsid w:val="00A77016"/>
    <w:rsid w:val="00A776A3"/>
    <w:rsid w:val="00B96527"/>
    <w:rsid w:val="00C32E92"/>
    <w:rsid w:val="00DD4AC5"/>
    <w:rsid w:val="00E51792"/>
    <w:rsid w:val="00ED507C"/>
    <w:rsid w:val="00FE2F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A323"/>
  <w15:docId w15:val="{FB1977C8-E90D-4289-AFB6-EEBCD7B4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Lucida Sans"/>
        <w:kern w:val="2"/>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character" w:styleId="-">
    <w:name w:val="Hyperlink"/>
    <w:basedOn w:val="a0"/>
    <w:uiPriority w:val="99"/>
    <w:unhideWhenUsed/>
    <w:rsid w:val="00421453"/>
    <w:rPr>
      <w:color w:val="0563C1" w:themeColor="hyperlink"/>
      <w:u w:val="single"/>
    </w:rPr>
  </w:style>
  <w:style w:type="character" w:styleId="a6">
    <w:name w:val="Unresolved Mention"/>
    <w:basedOn w:val="a0"/>
    <w:uiPriority w:val="99"/>
    <w:semiHidden/>
    <w:unhideWhenUsed/>
    <w:rsid w:val="00421453"/>
    <w:rPr>
      <w:color w:val="605E5C"/>
      <w:shd w:val="clear" w:color="auto" w:fill="E1DFDD"/>
    </w:rPr>
  </w:style>
  <w:style w:type="paragraph" w:styleId="a7">
    <w:name w:val="List Paragraph"/>
    <w:basedOn w:val="a"/>
    <w:uiPriority w:val="34"/>
    <w:qFormat/>
    <w:rsid w:val="00C32E92"/>
    <w:pPr>
      <w:ind w:left="720"/>
      <w:contextualSpacing/>
    </w:pPr>
    <w:rPr>
      <w:rFonts w:cs="Mangal"/>
      <w:szCs w:val="21"/>
    </w:rPr>
  </w:style>
  <w:style w:type="paragraph" w:styleId="a8">
    <w:name w:val="header"/>
    <w:basedOn w:val="a"/>
    <w:link w:val="Char"/>
    <w:uiPriority w:val="99"/>
    <w:unhideWhenUsed/>
    <w:rsid w:val="00335882"/>
    <w:pPr>
      <w:tabs>
        <w:tab w:val="center" w:pos="4320"/>
        <w:tab w:val="right" w:pos="8640"/>
      </w:tabs>
    </w:pPr>
    <w:rPr>
      <w:rFonts w:cs="Mangal"/>
      <w:szCs w:val="21"/>
    </w:rPr>
  </w:style>
  <w:style w:type="character" w:customStyle="1" w:styleId="Char">
    <w:name w:val="Κεφαλίδα Char"/>
    <w:basedOn w:val="a0"/>
    <w:link w:val="a8"/>
    <w:uiPriority w:val="99"/>
    <w:rsid w:val="00335882"/>
    <w:rPr>
      <w:rFonts w:cs="Mangal"/>
      <w:color w:val="00000A"/>
      <w:sz w:val="24"/>
      <w:szCs w:val="21"/>
    </w:rPr>
  </w:style>
  <w:style w:type="paragraph" w:styleId="a9">
    <w:name w:val="footer"/>
    <w:basedOn w:val="a"/>
    <w:link w:val="Char0"/>
    <w:uiPriority w:val="99"/>
    <w:unhideWhenUsed/>
    <w:rsid w:val="00335882"/>
    <w:pPr>
      <w:tabs>
        <w:tab w:val="center" w:pos="4320"/>
        <w:tab w:val="right" w:pos="8640"/>
      </w:tabs>
    </w:pPr>
    <w:rPr>
      <w:rFonts w:cs="Mangal"/>
      <w:szCs w:val="21"/>
    </w:rPr>
  </w:style>
  <w:style w:type="character" w:customStyle="1" w:styleId="Char0">
    <w:name w:val="Υποσέλιδο Char"/>
    <w:basedOn w:val="a0"/>
    <w:link w:val="a9"/>
    <w:uiPriority w:val="99"/>
    <w:rsid w:val="00335882"/>
    <w:rPr>
      <w:rFonts w:cs="Mangal"/>
      <w:color w:val="00000A"/>
      <w:sz w:val="24"/>
      <w:szCs w:val="21"/>
    </w:rPr>
  </w:style>
  <w:style w:type="character" w:customStyle="1" w:styleId="g3">
    <w:name w:val="g3"/>
    <w:basedOn w:val="a0"/>
    <w:rsid w:val="00A7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dc:description/>
  <cp:lastModifiedBy>ΔΗΜΗΤΡΑ ΣΚΑΡΓΙΩΤΗ</cp:lastModifiedBy>
  <cp:revision>3</cp:revision>
  <dcterms:created xsi:type="dcterms:W3CDTF">2023-01-26T08:17:00Z</dcterms:created>
  <dcterms:modified xsi:type="dcterms:W3CDTF">2023-01-26T08:17:00Z</dcterms:modified>
  <dc:language>el-GR</dc:language>
</cp:coreProperties>
</file>